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9D" w:rsidRPr="0072482C" w:rsidRDefault="00B3449D" w:rsidP="007248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482C">
        <w:rPr>
          <w:rFonts w:ascii="Times New Roman" w:hAnsi="Times New Roman" w:cs="Times New Roman"/>
          <w:sz w:val="28"/>
          <w:szCs w:val="28"/>
        </w:rPr>
        <w:t>Сообщение</w:t>
      </w:r>
    </w:p>
    <w:p w:rsidR="00B3449D" w:rsidRPr="0072482C" w:rsidRDefault="00B3449D" w:rsidP="007248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82C">
        <w:rPr>
          <w:rFonts w:ascii="Times New Roman" w:hAnsi="Times New Roman" w:cs="Times New Roman"/>
          <w:sz w:val="28"/>
          <w:szCs w:val="28"/>
        </w:rPr>
        <w:t xml:space="preserve">В соответствии с решением Пермского краевого суда от 04.07.2022 г. по административному делу № 3а-271/2022 признать не действующим со дня вступления решения суда в законную силу решение Думы </w:t>
      </w:r>
      <w:proofErr w:type="spellStart"/>
      <w:r w:rsidRPr="0072482C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72482C">
        <w:rPr>
          <w:rFonts w:ascii="Times New Roman" w:hAnsi="Times New Roman" w:cs="Times New Roman"/>
          <w:sz w:val="28"/>
          <w:szCs w:val="28"/>
        </w:rPr>
        <w:t xml:space="preserve"> городского округа от 26 августа 2021 г. № 471 «Об утверждении генерального плана </w:t>
      </w:r>
      <w:proofErr w:type="spellStart"/>
      <w:r w:rsidRPr="0072482C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72482C">
        <w:rPr>
          <w:rFonts w:ascii="Times New Roman" w:hAnsi="Times New Roman" w:cs="Times New Roman"/>
          <w:sz w:val="28"/>
          <w:szCs w:val="28"/>
        </w:rPr>
        <w:t xml:space="preserve"> городского округа Пермского края» в части:</w:t>
      </w:r>
    </w:p>
    <w:p w:rsidR="00B3449D" w:rsidRPr="0072482C" w:rsidRDefault="0072482C" w:rsidP="007248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82C">
        <w:rPr>
          <w:rFonts w:ascii="Times New Roman" w:hAnsi="Times New Roman" w:cs="Times New Roman"/>
          <w:sz w:val="28"/>
          <w:szCs w:val="28"/>
        </w:rPr>
        <w:t xml:space="preserve">- пункта 395 таблицы 1 «Перечень земельных участков, включаемых в планируемые границы населенных пунктов </w:t>
      </w:r>
      <w:proofErr w:type="spellStart"/>
      <w:r w:rsidRPr="0072482C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72482C">
        <w:rPr>
          <w:rFonts w:ascii="Times New Roman" w:hAnsi="Times New Roman" w:cs="Times New Roman"/>
          <w:sz w:val="28"/>
          <w:szCs w:val="28"/>
        </w:rPr>
        <w:t xml:space="preserve"> городского округа» приложения «Несогласованные вопросы Генерального плана </w:t>
      </w:r>
      <w:proofErr w:type="spellStart"/>
      <w:r w:rsidRPr="0072482C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72482C">
        <w:rPr>
          <w:rFonts w:ascii="Times New Roman" w:hAnsi="Times New Roman" w:cs="Times New Roman"/>
          <w:sz w:val="28"/>
          <w:szCs w:val="28"/>
        </w:rPr>
        <w:t xml:space="preserve"> городского округа»;</w:t>
      </w:r>
    </w:p>
    <w:p w:rsidR="0072482C" w:rsidRPr="0072482C" w:rsidRDefault="0072482C" w:rsidP="007248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82C">
        <w:rPr>
          <w:rFonts w:ascii="Times New Roman" w:hAnsi="Times New Roman" w:cs="Times New Roman"/>
          <w:sz w:val="28"/>
          <w:szCs w:val="28"/>
        </w:rPr>
        <w:t>-включения в раздел карты «Земельные участки, имеющие пересечения с землями лесного фонда, в целях проведения процедуры в соответствии с Федеральным законом от 21 декабря 2004 г. № 172-ФЗ «О переводе земель или земельных участков из одной категории в другую» в редакции Федерального закона от 29 июля 2017 г. № 280-ФЗ «О внесении изменений в отдельные законодательные акты Российской Федерации в целях устранения</w:t>
      </w:r>
      <w:proofErr w:type="gramEnd"/>
      <w:r w:rsidRPr="0072482C">
        <w:rPr>
          <w:rFonts w:ascii="Times New Roman" w:hAnsi="Times New Roman" w:cs="Times New Roman"/>
          <w:sz w:val="28"/>
          <w:szCs w:val="28"/>
        </w:rPr>
        <w:t xml:space="preserve"> противоречий в сведениях государственных реестров и установления принадлежности земельного участка к определенной категории земель», в приложении 3 «Карта несогласованных вопросов» земельного участка с кадастровым номером 59:18:3730103:1915.</w:t>
      </w:r>
    </w:p>
    <w:sectPr w:rsidR="0072482C" w:rsidRPr="00724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3449D"/>
    <w:rsid w:val="0072482C"/>
    <w:rsid w:val="00B3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</dc:creator>
  <cp:keywords/>
  <dc:description/>
  <cp:lastModifiedBy>Architect</cp:lastModifiedBy>
  <cp:revision>2</cp:revision>
  <dcterms:created xsi:type="dcterms:W3CDTF">2022-08-05T10:05:00Z</dcterms:created>
  <dcterms:modified xsi:type="dcterms:W3CDTF">2022-08-05T10:23:00Z</dcterms:modified>
</cp:coreProperties>
</file>