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 xml:space="preserve">кциона </w:t>
      </w:r>
      <w:r w:rsidR="006730F6">
        <w:rPr>
          <w:b/>
        </w:rPr>
        <w:t xml:space="preserve">на право заключения договоров аренды земельных участков и </w:t>
      </w:r>
      <w:r w:rsidRPr="000C1F12">
        <w:rPr>
          <w:b/>
        </w:rPr>
        <w:t>продаж</w:t>
      </w:r>
      <w:r w:rsidR="006730F6">
        <w:rPr>
          <w:b/>
        </w:rPr>
        <w:t>и</w:t>
      </w:r>
      <w:r w:rsidRPr="000C1F12">
        <w:rPr>
          <w:b/>
        </w:rPr>
        <w:t xml:space="preserve"> земельных участков,</w:t>
      </w:r>
      <w:r w:rsidR="006730F6">
        <w:rPr>
          <w:b/>
        </w:rPr>
        <w:t xml:space="preserve"> </w:t>
      </w:r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DA7ED3">
        <w:rPr>
          <w:sz w:val="18"/>
          <w:szCs w:val="18"/>
        </w:rPr>
        <w:t>на право заключения договор</w:t>
      </w:r>
      <w:r w:rsidR="0009329D">
        <w:rPr>
          <w:sz w:val="18"/>
          <w:szCs w:val="18"/>
        </w:rPr>
        <w:t>а</w:t>
      </w:r>
      <w:r w:rsidR="00DA7ED3">
        <w:rPr>
          <w:sz w:val="18"/>
          <w:szCs w:val="18"/>
        </w:rPr>
        <w:t xml:space="preserve"> аренды земельн</w:t>
      </w:r>
      <w:r w:rsidR="0009329D">
        <w:rPr>
          <w:sz w:val="18"/>
          <w:szCs w:val="18"/>
        </w:rPr>
        <w:t>ого участка</w:t>
      </w:r>
      <w:r w:rsidR="00DA7ED3">
        <w:rPr>
          <w:sz w:val="18"/>
          <w:szCs w:val="18"/>
        </w:rPr>
        <w:t xml:space="preserve"> и п</w:t>
      </w:r>
      <w:r w:rsidRPr="00127CDE">
        <w:rPr>
          <w:sz w:val="18"/>
          <w:szCs w:val="18"/>
        </w:rPr>
        <w:t>родаже земельных участков в собственность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E35732" w:rsidRPr="009829D9" w:rsidRDefault="000C1F12" w:rsidP="00E35732">
      <w:pPr>
        <w:jc w:val="both"/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6379F8" w:rsidRPr="006379F8">
        <w:rPr>
          <w:color w:val="000000" w:themeColor="text1"/>
          <w:sz w:val="18"/>
          <w:szCs w:val="18"/>
        </w:rPr>
        <w:t>1</w:t>
      </w:r>
      <w:r w:rsidR="009829D9" w:rsidRPr="006379F8">
        <w:rPr>
          <w:color w:val="000000" w:themeColor="text1"/>
          <w:sz w:val="18"/>
          <w:szCs w:val="18"/>
        </w:rPr>
        <w:t>6</w:t>
      </w:r>
      <w:r w:rsidR="00E35732" w:rsidRPr="006379F8">
        <w:rPr>
          <w:color w:val="000000" w:themeColor="text1"/>
          <w:sz w:val="18"/>
          <w:szCs w:val="18"/>
        </w:rPr>
        <w:t>.</w:t>
      </w:r>
      <w:r w:rsidR="009829D9" w:rsidRPr="006379F8">
        <w:rPr>
          <w:color w:val="000000" w:themeColor="text1"/>
          <w:sz w:val="18"/>
          <w:szCs w:val="18"/>
        </w:rPr>
        <w:t>02</w:t>
      </w:r>
      <w:r w:rsidR="00E35732" w:rsidRPr="006379F8">
        <w:rPr>
          <w:color w:val="000000" w:themeColor="text1"/>
          <w:sz w:val="18"/>
          <w:szCs w:val="18"/>
        </w:rPr>
        <w:t xml:space="preserve">.2018 г. </w:t>
      </w:r>
      <w:r w:rsidR="00E35732" w:rsidRPr="006379F8">
        <w:rPr>
          <w:rFonts w:ascii="Tahoma" w:hAnsi="Tahoma" w:cs="Tahoma"/>
          <w:bCs/>
          <w:color w:val="000000" w:themeColor="text1"/>
          <w:sz w:val="16"/>
          <w:szCs w:val="16"/>
        </w:rPr>
        <w:t>№</w:t>
      </w:r>
      <w:r w:rsidR="006379F8" w:rsidRPr="006379F8">
        <w:rPr>
          <w:rFonts w:ascii="Tahoma" w:hAnsi="Tahoma" w:cs="Tahoma"/>
          <w:bCs/>
          <w:color w:val="000000" w:themeColor="text1"/>
          <w:sz w:val="16"/>
          <w:szCs w:val="16"/>
        </w:rPr>
        <w:t>157</w:t>
      </w:r>
      <w:r w:rsidR="00E35732" w:rsidRPr="006379F8">
        <w:rPr>
          <w:rFonts w:ascii="Tahoma" w:hAnsi="Tahoma" w:cs="Tahoma"/>
          <w:bCs/>
          <w:color w:val="000000" w:themeColor="text1"/>
          <w:sz w:val="16"/>
          <w:szCs w:val="16"/>
        </w:rPr>
        <w:t>.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CB204F">
        <w:rPr>
          <w:rFonts w:ascii="Calibri" w:hAnsi="Calibri"/>
          <w:b/>
          <w:sz w:val="20"/>
          <w:szCs w:val="20"/>
          <w:u w:val="single"/>
        </w:rPr>
        <w:t>10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CB204F">
        <w:rPr>
          <w:rFonts w:ascii="Calibri" w:hAnsi="Calibri"/>
          <w:b/>
          <w:sz w:val="20"/>
          <w:szCs w:val="20"/>
          <w:u w:val="single"/>
        </w:rPr>
        <w:t>апреля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</w:t>
      </w:r>
      <w:bookmarkStart w:id="0" w:name="_GoBack"/>
      <w:bookmarkEnd w:id="0"/>
      <w:r w:rsidRPr="00127CDE">
        <w:rPr>
          <w:sz w:val="18"/>
          <w:szCs w:val="18"/>
        </w:rPr>
        <w:t>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CB204F">
        <w:rPr>
          <w:rFonts w:ascii="Calibri" w:hAnsi="Calibri"/>
          <w:b/>
          <w:sz w:val="20"/>
          <w:szCs w:val="20"/>
          <w:u w:val="single"/>
        </w:rPr>
        <w:t>1</w:t>
      </w:r>
      <w:r w:rsidR="0009329D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CB204F">
        <w:rPr>
          <w:rFonts w:ascii="Calibri" w:hAnsi="Calibri"/>
          <w:b/>
          <w:sz w:val="20"/>
          <w:szCs w:val="20"/>
          <w:u w:val="single"/>
        </w:rPr>
        <w:t>марта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EA307F">
        <w:rPr>
          <w:rFonts w:ascii="Calibri" w:hAnsi="Calibri"/>
          <w:b/>
          <w:sz w:val="20"/>
          <w:szCs w:val="20"/>
          <w:u w:val="single"/>
        </w:rPr>
        <w:t>8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года по </w:t>
      </w:r>
      <w:r w:rsidR="00CB204F">
        <w:rPr>
          <w:rFonts w:ascii="Calibri" w:hAnsi="Calibri"/>
          <w:b/>
          <w:sz w:val="20"/>
          <w:szCs w:val="20"/>
          <w:u w:val="single"/>
        </w:rPr>
        <w:t>30</w:t>
      </w:r>
      <w:r w:rsidR="00EA307F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09329D">
        <w:rPr>
          <w:rFonts w:ascii="Calibri" w:hAnsi="Calibri"/>
          <w:b/>
          <w:sz w:val="20"/>
          <w:szCs w:val="20"/>
          <w:u w:val="single"/>
        </w:rPr>
        <w:t>марта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31662F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 w:rsidR="0003572B">
        <w:rPr>
          <w:rFonts w:cs="Times New Roman"/>
          <w:sz w:val="20"/>
          <w:szCs w:val="20"/>
        </w:rPr>
        <w:t xml:space="preserve"> по лот</w:t>
      </w:r>
      <w:r w:rsidR="00EA307F">
        <w:rPr>
          <w:rFonts w:cs="Times New Roman"/>
          <w:sz w:val="20"/>
          <w:szCs w:val="20"/>
        </w:rPr>
        <w:t>ам</w:t>
      </w:r>
      <w:r w:rsidR="0003572B">
        <w:rPr>
          <w:rFonts w:cs="Times New Roman"/>
          <w:sz w:val="20"/>
          <w:szCs w:val="20"/>
        </w:rPr>
        <w:t xml:space="preserve"> </w:t>
      </w:r>
      <w:r w:rsidR="0003572B" w:rsidRPr="00CF4FB8">
        <w:rPr>
          <w:rFonts w:cs="Times New Roman"/>
          <w:sz w:val="20"/>
          <w:szCs w:val="20"/>
        </w:rPr>
        <w:t>№</w:t>
      </w:r>
      <w:r w:rsidR="00EA307F" w:rsidRPr="00CF4FB8">
        <w:rPr>
          <w:rFonts w:cs="Times New Roman"/>
          <w:sz w:val="20"/>
          <w:szCs w:val="20"/>
        </w:rPr>
        <w:t>2,3</w:t>
      </w:r>
      <w:r w:rsidR="00EA307F" w:rsidRPr="0009329D">
        <w:rPr>
          <w:rFonts w:cs="Times New Roman"/>
          <w:color w:val="FF0000"/>
          <w:sz w:val="20"/>
          <w:szCs w:val="20"/>
        </w:rPr>
        <w:t xml:space="preserve"> </w:t>
      </w:r>
      <w:r w:rsidRPr="0031662F">
        <w:rPr>
          <w:rFonts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31662F" w:rsidRPr="0031662F" w:rsidRDefault="0031662F" w:rsidP="00316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31662F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31662F">
        <w:rPr>
          <w:rFonts w:cs="Times New Roman"/>
          <w:sz w:val="20"/>
          <w:szCs w:val="20"/>
        </w:rPr>
        <w:t xml:space="preserve">  по лотам №4,5,6,7,8 установлена на 30% ниже кадастровой стоимости земельного участка.</w:t>
      </w:r>
    </w:p>
    <w:p w:rsidR="00DA7ED3" w:rsidRPr="0031662F" w:rsidRDefault="00DA7ED3" w:rsidP="00DA7ED3">
      <w:pPr>
        <w:ind w:firstLine="540"/>
        <w:jc w:val="both"/>
        <w:rPr>
          <w:sz w:val="20"/>
          <w:szCs w:val="20"/>
        </w:rPr>
      </w:pPr>
      <w:r w:rsidRPr="0031662F">
        <w:rPr>
          <w:b/>
          <w:sz w:val="20"/>
          <w:szCs w:val="20"/>
        </w:rPr>
        <w:t>Начальная цена ежегодного размера арендного платежа</w:t>
      </w:r>
      <w:r w:rsidRPr="0031662F">
        <w:rPr>
          <w:sz w:val="20"/>
          <w:szCs w:val="20"/>
        </w:rPr>
        <w:t xml:space="preserve"> для земельных участков по лот</w:t>
      </w:r>
      <w:r w:rsidR="0031662F" w:rsidRPr="0031662F">
        <w:rPr>
          <w:sz w:val="20"/>
          <w:szCs w:val="20"/>
        </w:rPr>
        <w:t>у</w:t>
      </w:r>
      <w:r w:rsidRPr="0031662F">
        <w:rPr>
          <w:sz w:val="20"/>
          <w:szCs w:val="20"/>
        </w:rPr>
        <w:t xml:space="preserve"> №</w:t>
      </w:r>
      <w:r w:rsidR="0031662F" w:rsidRPr="0031662F">
        <w:rPr>
          <w:sz w:val="20"/>
          <w:szCs w:val="20"/>
        </w:rPr>
        <w:t>1</w:t>
      </w:r>
      <w:r w:rsidRPr="0031662F">
        <w:rPr>
          <w:sz w:val="20"/>
          <w:szCs w:val="20"/>
        </w:rPr>
        <w:t>, в размере 5% кадастров</w:t>
      </w:r>
      <w:r w:rsidR="0003572B" w:rsidRPr="0031662F">
        <w:rPr>
          <w:sz w:val="20"/>
          <w:szCs w:val="20"/>
        </w:rPr>
        <w:t>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CB204F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59:18:0390101:830,  общая площадь – 1600,0 кв.м., расположенный по адресу: Пермский край, Сенькинское с/п, с. Шемети, в северо-западной части кадастрового квартала 59:18:0390101:,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62720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1882</w:t>
            </w:r>
          </w:p>
        </w:tc>
      </w:tr>
      <w:tr w:rsidR="00CB204F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59:18:0190101:1906,  общая площадь – 615,0 кв.м., расположенный по адресу: Пермский край, Дивьинское с/п, п. Ветляны, ул. Рабочая, разрешенное использование – индивидуальные жилые дома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</w:tr>
      <w:tr w:rsidR="00CB204F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59:18:1030101:3042,  общая площадь – 1386,0 кв.м., расположенный по адресу: Пермский край, Вильвенское с/п, п. Вильва, ул. Комсомольская, д. 10, разрешенное использование – для индивидуального жилищного строительства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19071</w:t>
            </w:r>
          </w:p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</w:tr>
      <w:tr w:rsidR="00CB204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№4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59:18:0490101:291,  общая площадь – 1059,0 кв.м., расположенный по адресу: Пермский край, Краснослудское с/п, д. Кулигино, ул. Камская, д. 36,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72149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14430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</w:tr>
      <w:tr w:rsidR="00CB204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59:18:1250101:1689,  общая площадь – 1360,0 кв.м., расположенный по адресу: Пермский край, Сенькинское с/п, </w:t>
            </w:r>
            <w:proofErr w:type="gramStart"/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B20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Усть-Гаревая</w:t>
            </w:r>
            <w:proofErr w:type="gramEnd"/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, в южной части кадастрового квартала 59:18:1250101:, разрешенное использование – индивидуальные жилые дома 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B204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№6 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59:18:0440101:1950,  общая площадь – 1319,0 кв.м., расположенный по адресу: Пермский край, Краснослудское с/п, д. Гари, в восточной части кадастрового квартала 59:18:0440101, разрешенное использование – индивидуальные жилые дома с приусадебными участками (Ж-1),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3730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CB204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204F" w:rsidRPr="00CB204F" w:rsidRDefault="00CB204F" w:rsidP="00374A24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№7 </w:t>
            </w: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59:18:0340101:101,  общая площадь – 3000,0 кв.м., расположенный по адресу: Пермский край, Вильвенское с/п, д. Шкарята, ул. Родниковая, д. 13,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sz w:val="20"/>
                <w:szCs w:val="20"/>
              </w:rPr>
              <w:t>38190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B204F" w:rsidRPr="00CB204F" w:rsidRDefault="00CB204F" w:rsidP="00374A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</w:t>
            </w:r>
          </w:p>
        </w:tc>
      </w:tr>
    </w:tbl>
    <w:p w:rsidR="00EA307F" w:rsidRPr="00EA307F" w:rsidRDefault="00EA307F" w:rsidP="00EA307F">
      <w:pPr>
        <w:pStyle w:val="aa"/>
        <w:ind w:left="0"/>
        <w:jc w:val="both"/>
        <w:rPr>
          <w:sz w:val="20"/>
          <w:szCs w:val="20"/>
          <w:u w:val="single"/>
        </w:rPr>
      </w:pPr>
      <w:r w:rsidRPr="00EA307F">
        <w:rPr>
          <w:sz w:val="20"/>
          <w:szCs w:val="20"/>
          <w:u w:val="single"/>
        </w:rPr>
        <w:t>*</w:t>
      </w:r>
      <w:r w:rsidRPr="00EA307F">
        <w:rPr>
          <w:rFonts w:cs="Times New Roman"/>
          <w:sz w:val="20"/>
          <w:szCs w:val="20"/>
          <w:u w:val="single"/>
        </w:rPr>
        <w:t xml:space="preserve"> </w:t>
      </w:r>
      <w:r w:rsidRPr="00EA307F">
        <w:rPr>
          <w:rFonts w:cs="Times New Roman"/>
          <w:b/>
          <w:sz w:val="20"/>
          <w:szCs w:val="20"/>
          <w:u w:val="single"/>
        </w:rPr>
        <w:t xml:space="preserve">по результатам аукциона устанавливается размер ежегодной арендной </w:t>
      </w:r>
      <w:proofErr w:type="gramStart"/>
      <w:r w:rsidRPr="00EA307F">
        <w:rPr>
          <w:rFonts w:cs="Times New Roman"/>
          <w:b/>
          <w:sz w:val="20"/>
          <w:szCs w:val="20"/>
          <w:u w:val="single"/>
        </w:rPr>
        <w:t>платы на весь период действия договора аренды земельного участка</w:t>
      </w:r>
      <w:proofErr w:type="gramEnd"/>
    </w:p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1A196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1A1966">
        <w:rPr>
          <w:b/>
          <w:sz w:val="20"/>
          <w:szCs w:val="20"/>
        </w:rPr>
        <w:t>инженерно-технического обеспечения:</w:t>
      </w:r>
    </w:p>
    <w:p w:rsidR="00364324" w:rsidRPr="00CB204F" w:rsidRDefault="000D54C1" w:rsidP="00364324">
      <w:pPr>
        <w:jc w:val="both"/>
        <w:rPr>
          <w:color w:val="FF0000"/>
          <w:sz w:val="20"/>
          <w:szCs w:val="20"/>
        </w:rPr>
      </w:pPr>
      <w:r w:rsidRPr="00E461B3">
        <w:rPr>
          <w:sz w:val="20"/>
          <w:szCs w:val="20"/>
        </w:rPr>
        <w:t>И</w:t>
      </w:r>
      <w:r w:rsidR="00B76EDB" w:rsidRPr="00E461B3">
        <w:rPr>
          <w:sz w:val="20"/>
          <w:szCs w:val="20"/>
        </w:rPr>
        <w:t xml:space="preserve">нженерно-технические условия подключения </w:t>
      </w:r>
      <w:r w:rsidR="00B76EDB" w:rsidRPr="00E461B3">
        <w:rPr>
          <w:b/>
          <w:sz w:val="20"/>
          <w:szCs w:val="20"/>
        </w:rPr>
        <w:t xml:space="preserve">для лотов </w:t>
      </w:r>
      <w:r w:rsidR="00E461B3" w:rsidRPr="00E461B3">
        <w:rPr>
          <w:b/>
          <w:sz w:val="20"/>
          <w:szCs w:val="20"/>
        </w:rPr>
        <w:t>3,4,6</w:t>
      </w:r>
      <w:r w:rsidR="00B76EDB" w:rsidRPr="00E461B3">
        <w:rPr>
          <w:sz w:val="20"/>
          <w:szCs w:val="20"/>
        </w:rPr>
        <w:t xml:space="preserve">: </w:t>
      </w:r>
      <w:r w:rsidRPr="00E461B3">
        <w:rPr>
          <w:sz w:val="20"/>
          <w:szCs w:val="20"/>
        </w:rPr>
        <w:t xml:space="preserve">в радиусе 500м имеются источники подключения </w:t>
      </w:r>
      <w:r w:rsidR="00172DBF" w:rsidRPr="00E461B3">
        <w:rPr>
          <w:sz w:val="20"/>
          <w:szCs w:val="20"/>
        </w:rPr>
        <w:t xml:space="preserve">к сетям </w:t>
      </w:r>
      <w:r w:rsidR="00484F3C" w:rsidRPr="00E461B3">
        <w:rPr>
          <w:sz w:val="20"/>
          <w:szCs w:val="20"/>
        </w:rPr>
        <w:t>водоснабжения</w:t>
      </w:r>
      <w:r w:rsidR="00172DBF" w:rsidRPr="00E461B3">
        <w:rPr>
          <w:sz w:val="20"/>
          <w:szCs w:val="20"/>
        </w:rPr>
        <w:t xml:space="preserve">, </w:t>
      </w:r>
      <w:r w:rsidR="00172DBF" w:rsidRPr="00E461B3">
        <w:rPr>
          <w:b/>
          <w:sz w:val="20"/>
          <w:szCs w:val="20"/>
        </w:rPr>
        <w:t>кроме</w:t>
      </w:r>
      <w:r w:rsidR="00172DBF" w:rsidRPr="00E461B3">
        <w:rPr>
          <w:sz w:val="20"/>
          <w:szCs w:val="20"/>
        </w:rPr>
        <w:t xml:space="preserve"> </w:t>
      </w:r>
      <w:r w:rsidR="00172DBF" w:rsidRPr="00E461B3">
        <w:rPr>
          <w:b/>
          <w:sz w:val="20"/>
          <w:szCs w:val="20"/>
        </w:rPr>
        <w:t xml:space="preserve">лотов </w:t>
      </w:r>
      <w:r w:rsidR="00E461B3" w:rsidRPr="00E461B3">
        <w:rPr>
          <w:b/>
          <w:sz w:val="20"/>
          <w:szCs w:val="20"/>
        </w:rPr>
        <w:t>1,2,5,7</w:t>
      </w:r>
      <w:r w:rsidR="00172DBF" w:rsidRPr="00E461B3">
        <w:rPr>
          <w:sz w:val="20"/>
          <w:szCs w:val="20"/>
        </w:rPr>
        <w:t xml:space="preserve">. </w:t>
      </w:r>
      <w:r w:rsidR="00172DBF" w:rsidRPr="00E461B3">
        <w:rPr>
          <w:b/>
          <w:sz w:val="20"/>
          <w:szCs w:val="20"/>
        </w:rPr>
        <w:t xml:space="preserve">Для лотов </w:t>
      </w:r>
      <w:r w:rsidR="007A40DD" w:rsidRPr="00E461B3">
        <w:rPr>
          <w:b/>
          <w:sz w:val="20"/>
          <w:szCs w:val="20"/>
        </w:rPr>
        <w:t>1-</w:t>
      </w:r>
      <w:r w:rsidR="00E461B3" w:rsidRPr="00E461B3">
        <w:rPr>
          <w:b/>
          <w:sz w:val="20"/>
          <w:szCs w:val="20"/>
        </w:rPr>
        <w:t>7</w:t>
      </w:r>
      <w:r w:rsidR="00172DBF" w:rsidRPr="00E461B3">
        <w:rPr>
          <w:b/>
          <w:sz w:val="20"/>
          <w:szCs w:val="20"/>
        </w:rPr>
        <w:t>:</w:t>
      </w:r>
      <w:r w:rsidR="00172DBF" w:rsidRPr="00E461B3">
        <w:rPr>
          <w:sz w:val="20"/>
          <w:szCs w:val="20"/>
        </w:rPr>
        <w:t xml:space="preserve"> </w:t>
      </w:r>
      <w:r w:rsidR="00484F3C" w:rsidRPr="00E461B3">
        <w:rPr>
          <w:sz w:val="20"/>
          <w:szCs w:val="20"/>
        </w:rPr>
        <w:t xml:space="preserve">в радиусе 500 м </w:t>
      </w:r>
      <w:r w:rsidR="0065417A" w:rsidRPr="00E461B3">
        <w:rPr>
          <w:sz w:val="20"/>
          <w:szCs w:val="20"/>
        </w:rPr>
        <w:t xml:space="preserve">нет </w:t>
      </w:r>
      <w:r w:rsidR="00484F3C" w:rsidRPr="00E461B3">
        <w:rPr>
          <w:sz w:val="20"/>
          <w:szCs w:val="20"/>
        </w:rPr>
        <w:t>источник</w:t>
      </w:r>
      <w:r w:rsidR="0065417A" w:rsidRPr="00E461B3">
        <w:rPr>
          <w:sz w:val="20"/>
          <w:szCs w:val="20"/>
        </w:rPr>
        <w:t>ов</w:t>
      </w:r>
      <w:r w:rsidR="00484F3C" w:rsidRPr="00E461B3">
        <w:rPr>
          <w:sz w:val="20"/>
          <w:szCs w:val="20"/>
        </w:rPr>
        <w:t xml:space="preserve"> </w:t>
      </w:r>
      <w:r w:rsidR="00172DBF" w:rsidRPr="00E461B3">
        <w:rPr>
          <w:sz w:val="20"/>
          <w:szCs w:val="20"/>
        </w:rPr>
        <w:t xml:space="preserve">подключения к сетям </w:t>
      </w:r>
      <w:r w:rsidR="00484F3C" w:rsidRPr="00E461B3">
        <w:rPr>
          <w:sz w:val="20"/>
          <w:szCs w:val="20"/>
        </w:rPr>
        <w:t>газоснабжения</w:t>
      </w:r>
      <w:r w:rsidR="00172DBF" w:rsidRPr="00E461B3">
        <w:rPr>
          <w:sz w:val="20"/>
          <w:szCs w:val="20"/>
        </w:rPr>
        <w:t>.</w:t>
      </w:r>
      <w:r w:rsidR="00364324" w:rsidRPr="00E461B3">
        <w:rPr>
          <w:b/>
          <w:sz w:val="20"/>
          <w:szCs w:val="20"/>
        </w:rPr>
        <w:t xml:space="preserve"> Для лотов </w:t>
      </w:r>
      <w:r w:rsidR="00E461B3" w:rsidRPr="00E461B3">
        <w:rPr>
          <w:b/>
          <w:sz w:val="20"/>
          <w:szCs w:val="20"/>
        </w:rPr>
        <w:t>1-7</w:t>
      </w:r>
      <w:r w:rsidR="00364324" w:rsidRPr="00E461B3">
        <w:rPr>
          <w:b/>
          <w:sz w:val="20"/>
          <w:szCs w:val="20"/>
        </w:rPr>
        <w:t>:</w:t>
      </w:r>
      <w:r w:rsidR="00364324" w:rsidRPr="00E461B3">
        <w:rPr>
          <w:sz w:val="20"/>
          <w:szCs w:val="20"/>
        </w:rPr>
        <w:t xml:space="preserve"> </w:t>
      </w:r>
      <w:r w:rsidR="001A1966" w:rsidRPr="00E461B3">
        <w:rPr>
          <w:rFonts w:cs="Times New Roman"/>
          <w:sz w:val="20"/>
          <w:szCs w:val="20"/>
        </w:rPr>
        <w:t>имеются</w:t>
      </w:r>
      <w:r w:rsidR="00364324" w:rsidRPr="00E461B3">
        <w:rPr>
          <w:rFonts w:cs="Times New Roman"/>
          <w:sz w:val="20"/>
          <w:szCs w:val="20"/>
        </w:rPr>
        <w:t xml:space="preserve"> источник</w:t>
      </w:r>
      <w:r w:rsidR="001A1966" w:rsidRPr="00E461B3">
        <w:rPr>
          <w:rFonts w:cs="Times New Roman"/>
          <w:sz w:val="20"/>
          <w:szCs w:val="20"/>
        </w:rPr>
        <w:t>и</w:t>
      </w:r>
      <w:r w:rsidR="00364324" w:rsidRPr="00E461B3">
        <w:rPr>
          <w:rFonts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E461B3">
        <w:rPr>
          <w:rFonts w:cs="Times New Roman"/>
          <w:sz w:val="20"/>
          <w:szCs w:val="20"/>
        </w:rPr>
        <w:t>ОАО</w:t>
      </w:r>
      <w:proofErr w:type="spellEnd"/>
      <w:r w:rsidR="00364324" w:rsidRPr="00E461B3">
        <w:rPr>
          <w:rFonts w:cs="Times New Roman"/>
          <w:sz w:val="20"/>
          <w:szCs w:val="20"/>
        </w:rPr>
        <w:t xml:space="preserve"> </w:t>
      </w:r>
      <w:proofErr w:type="spellStart"/>
      <w:r w:rsidR="00364324" w:rsidRPr="00E461B3">
        <w:rPr>
          <w:rFonts w:cs="Times New Roman"/>
          <w:sz w:val="20"/>
          <w:szCs w:val="20"/>
        </w:rPr>
        <w:t>МРСК</w:t>
      </w:r>
      <w:proofErr w:type="spellEnd"/>
      <w:r w:rsidR="00364324" w:rsidRPr="00E461B3">
        <w:rPr>
          <w:rFonts w:cs="Times New Roman"/>
          <w:sz w:val="20"/>
          <w:szCs w:val="20"/>
        </w:rPr>
        <w:t xml:space="preserve"> Урала</w:t>
      </w:r>
      <w:r w:rsidR="00E461B3" w:rsidRPr="00E461B3">
        <w:rPr>
          <w:rFonts w:cs="Times New Roman"/>
          <w:sz w:val="20"/>
          <w:szCs w:val="20"/>
        </w:rPr>
        <w:t>.</w:t>
      </w:r>
    </w:p>
    <w:p w:rsidR="0032108D" w:rsidRPr="001A1966" w:rsidRDefault="0032108D" w:rsidP="0007432D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1A1966">
        <w:rPr>
          <w:sz w:val="20"/>
          <w:szCs w:val="20"/>
        </w:rPr>
        <w:t>утвержден</w:t>
      </w:r>
      <w:proofErr w:type="gramEnd"/>
      <w:r w:rsidRPr="001A1966">
        <w:rPr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CF4FB8">
        <w:rPr>
          <w:b/>
          <w:sz w:val="20"/>
          <w:szCs w:val="20"/>
        </w:rPr>
        <w:t>1,</w:t>
      </w:r>
      <w:r w:rsidR="00CB204F">
        <w:rPr>
          <w:b/>
          <w:sz w:val="20"/>
          <w:szCs w:val="20"/>
        </w:rPr>
        <w:t>4,6,7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CF4FB8">
        <w:rPr>
          <w:rFonts w:asciiTheme="minorHAnsi" w:hAnsiTheme="minorHAnsi"/>
          <w:i w:val="0"/>
          <w:sz w:val="20"/>
          <w:szCs w:val="20"/>
          <w:lang w:eastAsia="ru-RU"/>
        </w:rPr>
        <w:t>а</w:t>
      </w:r>
      <w:r w:rsidR="00EA307F">
        <w:rPr>
          <w:rFonts w:asciiTheme="minorHAnsi" w:hAnsiTheme="minorHAnsi"/>
          <w:i w:val="0"/>
          <w:sz w:val="20"/>
          <w:szCs w:val="20"/>
          <w:lang w:eastAsia="ru-RU"/>
        </w:rPr>
        <w:t xml:space="preserve"> №</w:t>
      </w:r>
      <w:r w:rsidR="00CB204F">
        <w:rPr>
          <w:rFonts w:asciiTheme="minorHAnsi" w:hAnsiTheme="minorHAnsi"/>
          <w:i w:val="0"/>
          <w:sz w:val="20"/>
          <w:szCs w:val="20"/>
          <w:lang w:eastAsia="ru-RU"/>
        </w:rPr>
        <w:t>5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lastRenderedPageBreak/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07432D">
      <w:pPr>
        <w:jc w:val="both"/>
        <w:rPr>
          <w:bCs/>
          <w:iCs/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CB204F" w:rsidRPr="00CB204F" w:rsidRDefault="00CB204F" w:rsidP="00CB204F">
      <w:pPr>
        <w:pStyle w:val="4"/>
        <w:ind w:firstLine="0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CB204F">
        <w:rPr>
          <w:rFonts w:asciiTheme="minorHAnsi" w:hAnsiTheme="minorHAnsi" w:cstheme="minorHAnsi"/>
          <w:i w:val="0"/>
          <w:sz w:val="20"/>
          <w:szCs w:val="20"/>
          <w:lang w:eastAsia="ru-RU"/>
        </w:rPr>
        <w:lastRenderedPageBreak/>
        <w:t>Для лотов №2,3 - Ж-3.</w:t>
      </w:r>
      <w:r w:rsidRPr="00CB204F">
        <w:rPr>
          <w:rFonts w:asciiTheme="minorHAnsi" w:hAnsiTheme="minorHAnsi" w:cstheme="minorHAnsi"/>
          <w:b w:val="0"/>
          <w:i w:val="0"/>
          <w:sz w:val="20"/>
          <w:szCs w:val="20"/>
          <w:lang w:eastAsia="ru-RU"/>
        </w:rPr>
        <w:t xml:space="preserve"> </w:t>
      </w:r>
      <w:r w:rsidRPr="00CB204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Зона смешанной застройки индивидуальными и многоквартирными жилыми домами с участками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CB204F">
        <w:rPr>
          <w:rFonts w:cstheme="minorHAnsi"/>
          <w:b/>
          <w:sz w:val="20"/>
          <w:szCs w:val="20"/>
        </w:rPr>
        <w:t xml:space="preserve"> </w:t>
      </w:r>
      <w:proofErr w:type="spellStart"/>
      <w:r w:rsidRPr="00CB204F">
        <w:rPr>
          <w:rFonts w:cstheme="minorHAnsi"/>
          <w:sz w:val="20"/>
          <w:szCs w:val="20"/>
        </w:rPr>
        <w:t>приквартирными</w:t>
      </w:r>
      <w:proofErr w:type="spellEnd"/>
      <w:r w:rsidRPr="00CB204F">
        <w:rPr>
          <w:rFonts w:cstheme="minorHAnsi"/>
          <w:sz w:val="20"/>
          <w:szCs w:val="20"/>
        </w:rPr>
        <w:t xml:space="preserve"> участками с количеством этажей не более 3-х.</w:t>
      </w:r>
    </w:p>
    <w:p w:rsidR="00CB204F" w:rsidRPr="00CB204F" w:rsidRDefault="00CB204F" w:rsidP="00CB204F">
      <w:pPr>
        <w:autoSpaceDE w:val="0"/>
        <w:autoSpaceDN w:val="0"/>
        <w:adjustRightInd w:val="0"/>
        <w:ind w:firstLine="540"/>
        <w:jc w:val="both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CB204F">
        <w:rPr>
          <w:rFonts w:cstheme="minorHAnsi"/>
          <w:sz w:val="20"/>
          <w:szCs w:val="20"/>
        </w:rPr>
        <w:t xml:space="preserve">Основные виды разрешенного использования: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proofErr w:type="gramStart"/>
      <w:r w:rsidRPr="00CB204F">
        <w:rPr>
          <w:rFonts w:cstheme="minorHAnsi"/>
          <w:sz w:val="20"/>
          <w:szCs w:val="20"/>
        </w:rPr>
        <w:t>- строительство, реконструкция и эксплуатация многоквартирных жилых домов, состоящих из жилых помещений,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не менее двух семей, с несколькими выходами на земельный участок, каждый из которых имеет хотя бы одну общую стену с</w:t>
      </w:r>
      <w:proofErr w:type="gramEnd"/>
      <w:r w:rsidRPr="00CB204F">
        <w:rPr>
          <w:rFonts w:cstheme="minorHAnsi"/>
          <w:sz w:val="20"/>
          <w:szCs w:val="20"/>
        </w:rPr>
        <w:t xml:space="preserve"> соседним жилым помещением, при общем количестве совмещенных жилых помещений не более десяти);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отдельно стоящие (встроено-пристроенные) объекты торговли (магазины товаров первой необходимости) торговой площадью до </w:t>
      </w:r>
      <w:smartTag w:uri="urn:schemas-microsoft-com:office:smarttags" w:element="metricconverter">
        <w:smartTagPr>
          <w:attr w:name="ProductID" w:val="40 кв. м"/>
        </w:smartTagPr>
        <w:r w:rsidRPr="00CB204F">
          <w:rPr>
            <w:rFonts w:cstheme="minorHAnsi"/>
            <w:sz w:val="20"/>
            <w:szCs w:val="20"/>
          </w:rPr>
          <w:t>40 кв. м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pStyle w:val="5"/>
        <w:jc w:val="both"/>
        <w:rPr>
          <w:rFonts w:asciiTheme="minorHAnsi" w:hAnsiTheme="minorHAnsi" w:cstheme="minorHAnsi"/>
          <w:sz w:val="20"/>
          <w:szCs w:val="20"/>
        </w:rPr>
      </w:pPr>
      <w:r w:rsidRPr="00CB204F">
        <w:rPr>
          <w:rFonts w:asciiTheme="minorHAnsi" w:hAnsiTheme="minorHAnsi" w:cstheme="minorHAnsi"/>
          <w:sz w:val="20"/>
          <w:szCs w:val="20"/>
        </w:rPr>
        <w:t xml:space="preserve">Вспомогательные виды разрешённого использования: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На участках индивидуальной застройки с возможностью ведения личного подсобного хозяйства: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надомные виды деятельности в соответствии с санитарными и противопожарными нормами;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выращивание плодовых, ягодных, декоративных растений, ягодных, овощных культур;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CB204F">
        <w:rPr>
          <w:rFonts w:cstheme="minorHAnsi"/>
          <w:sz w:val="20"/>
          <w:szCs w:val="20"/>
        </w:rPr>
        <w:t xml:space="preserve"> А</w:t>
      </w:r>
      <w:proofErr w:type="gramEnd"/>
      <w:r w:rsidRPr="00CB204F">
        <w:rPr>
          <w:rFonts w:cstheme="minorHAnsi"/>
          <w:sz w:val="20"/>
          <w:szCs w:val="20"/>
        </w:rPr>
        <w:t xml:space="preserve">, В) на 1 земельный участок;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бани, сауны, надворные туалеты;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proofErr w:type="gramStart"/>
      <w:r w:rsidRPr="00CB204F">
        <w:rPr>
          <w:rFonts w:cstheme="minorHAnsi"/>
          <w:sz w:val="20"/>
          <w:szCs w:val="20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хозяйственные постройки;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сооружения для содержания птицы, мелкого и крупного домашнего скота;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локальные (индивидуальные) очистные сооружения;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скважины для забора воды, индивидуальные колодцы;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сады, огороды, палисадники, беседки;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детские площадки;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спортивные площадки;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зеленые насаждения;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малые архитектурные формы.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На участках, выделенных под строительство блокированных жилых домов: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lastRenderedPageBreak/>
        <w:t xml:space="preserve">- надомные виды деятельности в соответствии с санитарными и противопожарными нормами;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выращивание плодовых, ягодных, декоративных растений, ягодных, овощных культур;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CB204F">
        <w:rPr>
          <w:rFonts w:cstheme="minorHAnsi"/>
          <w:sz w:val="20"/>
          <w:szCs w:val="20"/>
        </w:rPr>
        <w:t xml:space="preserve"> А</w:t>
      </w:r>
      <w:proofErr w:type="gramEnd"/>
      <w:r w:rsidRPr="00CB204F">
        <w:rPr>
          <w:rFonts w:cstheme="minorHAnsi"/>
          <w:sz w:val="20"/>
          <w:szCs w:val="20"/>
        </w:rPr>
        <w:t xml:space="preserve">, В) на 1 </w:t>
      </w:r>
      <w:proofErr w:type="spellStart"/>
      <w:r w:rsidRPr="00CB204F">
        <w:rPr>
          <w:rFonts w:cstheme="minorHAnsi"/>
          <w:sz w:val="20"/>
          <w:szCs w:val="20"/>
        </w:rPr>
        <w:t>приквартирный</w:t>
      </w:r>
      <w:proofErr w:type="spellEnd"/>
      <w:r w:rsidRPr="00CB204F">
        <w:rPr>
          <w:rFonts w:cstheme="minorHAnsi"/>
          <w:sz w:val="20"/>
          <w:szCs w:val="20"/>
        </w:rPr>
        <w:t xml:space="preserve"> участок;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бани, сауны, надворные туалеты;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proofErr w:type="gramStart"/>
      <w:r w:rsidRPr="00CB204F">
        <w:rPr>
          <w:rFonts w:cstheme="minorHAnsi"/>
          <w:sz w:val="20"/>
          <w:szCs w:val="20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хозяйственные постройки;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сооружения для содержания птицы, мелкого и крупного домашнего скота;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локальные (индивидуальные) очистные сооружения;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скважины для забора воды, индивидуальные колодцы;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сады, огороды, палисадники, беседки;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детские площадки;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спортивные площадки;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зеленые насаждения;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малые архитектурные формы.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CB204F" w:rsidRPr="00CB204F" w:rsidRDefault="00CB204F" w:rsidP="00CB204F">
      <w:pPr>
        <w:pStyle w:val="aa"/>
        <w:widowControl w:val="0"/>
        <w:ind w:left="0"/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размещение спортивных сооружений и детских игровых площадок;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открытые стоянки для временного хранения автотранспорта не более чем на 10 </w:t>
      </w:r>
      <w:proofErr w:type="spellStart"/>
      <w:r w:rsidRPr="00CB204F">
        <w:rPr>
          <w:rFonts w:cstheme="minorHAnsi"/>
          <w:sz w:val="20"/>
          <w:szCs w:val="20"/>
        </w:rPr>
        <w:t>машиномест</w:t>
      </w:r>
      <w:proofErr w:type="spellEnd"/>
      <w:r w:rsidRPr="00CB204F">
        <w:rPr>
          <w:rFonts w:cstheme="minorHAnsi"/>
          <w:sz w:val="20"/>
          <w:szCs w:val="20"/>
        </w:rPr>
        <w:t xml:space="preserve">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жилищно-эксплуатационные и аварийно-диспетчерские службы;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зеленые насаждения;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малые архитектурные формы. </w:t>
      </w:r>
    </w:p>
    <w:p w:rsidR="00CB204F" w:rsidRPr="00CB204F" w:rsidRDefault="00CB204F" w:rsidP="00CB204F">
      <w:pPr>
        <w:pStyle w:val="5"/>
        <w:jc w:val="both"/>
        <w:rPr>
          <w:rFonts w:asciiTheme="minorHAnsi" w:hAnsiTheme="minorHAnsi" w:cstheme="minorHAnsi"/>
          <w:sz w:val="20"/>
          <w:szCs w:val="20"/>
        </w:rPr>
      </w:pPr>
      <w:r w:rsidRPr="00CB204F">
        <w:rPr>
          <w:rFonts w:asciiTheme="minorHAnsi" w:hAnsiTheme="minorHAnsi" w:cstheme="minorHAnsi"/>
          <w:sz w:val="20"/>
          <w:szCs w:val="20"/>
        </w:rPr>
        <w:t xml:space="preserve">Условно разрешенные виды использования: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объекты культурно-бытового, социального и коммунального обслуживания в отдельно стоящих, пристроенных зданиях, встроенных помещениях и в первых этажах жилых домов: гостиницы, павильоны розничной торговли и обслуживания населения, бары, если общая площадь указанных помещений в многоквартирном доме составляет не более 20% общей площади дома;- профессионально-технические и средние специальные учебные заведения;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административные здания, офисы, конторы;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сооружения для постоянного и временного хранения транспортных средств;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киоски, павильоны розничной торговли и обслуживания населения;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культовые объекты;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lastRenderedPageBreak/>
        <w:t xml:space="preserve">- инженерные сооружения для обслуживания объектов вне границ данной территориальной зоны. </w:t>
      </w:r>
    </w:p>
    <w:p w:rsidR="00CB204F" w:rsidRPr="00CB204F" w:rsidRDefault="00CB204F" w:rsidP="00CB204F">
      <w:pPr>
        <w:pStyle w:val="5"/>
        <w:jc w:val="both"/>
        <w:rPr>
          <w:rFonts w:asciiTheme="minorHAnsi" w:hAnsiTheme="minorHAnsi" w:cstheme="minorHAnsi"/>
          <w:sz w:val="20"/>
          <w:szCs w:val="20"/>
        </w:rPr>
      </w:pPr>
      <w:r w:rsidRPr="00CB204F">
        <w:rPr>
          <w:rFonts w:asciiTheme="minorHAnsi" w:hAnsiTheme="minorHAnsi" w:cstheme="minorHAnsi"/>
          <w:sz w:val="20"/>
          <w:szCs w:val="20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На земельном участке, выделенном под условно разрешённый вид использования: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CB204F" w:rsidRPr="00CB204F" w:rsidRDefault="00CB204F" w:rsidP="00CB204F">
      <w:pPr>
        <w:pStyle w:val="5"/>
        <w:jc w:val="both"/>
        <w:rPr>
          <w:rFonts w:asciiTheme="minorHAnsi" w:hAnsiTheme="minorHAnsi" w:cstheme="minorHAnsi"/>
          <w:sz w:val="20"/>
          <w:szCs w:val="20"/>
        </w:rPr>
      </w:pPr>
      <w:r w:rsidRPr="00CB204F">
        <w:rPr>
          <w:rFonts w:asciiTheme="minorHAnsi" w:hAnsiTheme="minorHAnsi" w:cstheme="minorHAnsi"/>
          <w:sz w:val="20"/>
          <w:szCs w:val="20"/>
        </w:rPr>
        <w:t>Параметры основных и вспомогательных видов разрешенного строительства: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10" w:history="1">
        <w:r w:rsidRPr="00CB204F">
          <w:rPr>
            <w:rStyle w:val="a9"/>
            <w:rFonts w:cstheme="minorHAnsi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B204F">
        <w:rPr>
          <w:rFonts w:cstheme="minorHAnsi"/>
          <w:bCs/>
          <w:iCs/>
          <w:sz w:val="20"/>
          <w:szCs w:val="20"/>
        </w:rPr>
        <w:t xml:space="preserve">», </w:t>
      </w:r>
      <w:r w:rsidRPr="00CB204F">
        <w:rPr>
          <w:rFonts w:cstheme="minorHAnsi"/>
          <w:sz w:val="20"/>
          <w:szCs w:val="20"/>
        </w:rPr>
        <w:t>техническими регламентами, в том числе региональными нормативами</w:t>
      </w:r>
    </w:p>
    <w:p w:rsidR="00CB204F" w:rsidRPr="00CB204F" w:rsidRDefault="00CB204F" w:rsidP="00CB204F">
      <w:pPr>
        <w:ind w:firstLine="708"/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CB204F">
          <w:rPr>
            <w:rFonts w:cstheme="minorHAnsi"/>
            <w:sz w:val="20"/>
            <w:szCs w:val="20"/>
          </w:rPr>
          <w:t>600,0 кв. м</w:t>
        </w:r>
      </w:smartTag>
      <w:r w:rsidRPr="00CB204F">
        <w:rPr>
          <w:rFonts w:cstheme="minorHAnsi"/>
          <w:sz w:val="20"/>
          <w:szCs w:val="20"/>
        </w:rPr>
        <w:t xml:space="preserve">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CB204F">
          <w:rPr>
            <w:rFonts w:cstheme="minorHAnsi"/>
            <w:sz w:val="20"/>
            <w:szCs w:val="20"/>
          </w:rPr>
          <w:t>2500,0 кв. м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2. Площадь земельного участка (</w:t>
      </w:r>
      <w:proofErr w:type="spellStart"/>
      <w:r w:rsidRPr="00CB204F">
        <w:rPr>
          <w:rFonts w:cstheme="minorHAnsi"/>
          <w:sz w:val="20"/>
          <w:szCs w:val="20"/>
        </w:rPr>
        <w:t>приквартирного</w:t>
      </w:r>
      <w:proofErr w:type="spellEnd"/>
      <w:r w:rsidRPr="00CB204F">
        <w:rPr>
          <w:rFonts w:cstheme="minorHAnsi"/>
          <w:sz w:val="20"/>
          <w:szCs w:val="20"/>
        </w:rPr>
        <w:t xml:space="preserve">) при застройке многоквартирными (блокированными) жилыми домами: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CB204F">
          <w:rPr>
            <w:rFonts w:cstheme="minorHAnsi"/>
            <w:sz w:val="20"/>
            <w:szCs w:val="20"/>
          </w:rPr>
          <w:t>400,0 кв. м</w:t>
        </w:r>
      </w:smartTag>
      <w:r w:rsidRPr="00CB204F">
        <w:rPr>
          <w:rFonts w:cstheme="minorHAnsi"/>
          <w:sz w:val="20"/>
          <w:szCs w:val="20"/>
        </w:rPr>
        <w:t xml:space="preserve">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- максимальная 2500,0 кв. м.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CB204F">
          <w:rPr>
            <w:rFonts w:cstheme="minorHAnsi"/>
            <w:sz w:val="20"/>
            <w:szCs w:val="20"/>
          </w:rPr>
          <w:t>27 кв. м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4. Расстояние между фронтальной границей участк</w:t>
      </w:r>
      <w:proofErr w:type="gramStart"/>
      <w:r w:rsidRPr="00CB204F">
        <w:rPr>
          <w:rFonts w:cstheme="minorHAnsi"/>
          <w:sz w:val="20"/>
          <w:szCs w:val="20"/>
        </w:rPr>
        <w:t>а(</w:t>
      </w:r>
      <w:proofErr w:type="gramEnd"/>
      <w:r w:rsidRPr="00CB204F">
        <w:rPr>
          <w:rFonts w:cstheme="minorHAnsi"/>
          <w:sz w:val="20"/>
          <w:szCs w:val="20"/>
        </w:rPr>
        <w:t xml:space="preserve">красной линией) и основным строением - минимум 5 метра.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5. Расстояние между боковой границей участк</w:t>
      </w:r>
      <w:proofErr w:type="gramStart"/>
      <w:r w:rsidRPr="00CB204F">
        <w:rPr>
          <w:rFonts w:cstheme="minorHAnsi"/>
          <w:sz w:val="20"/>
          <w:szCs w:val="20"/>
        </w:rPr>
        <w:t>а(</w:t>
      </w:r>
      <w:proofErr w:type="gramEnd"/>
      <w:r w:rsidRPr="00CB204F">
        <w:rPr>
          <w:rFonts w:cstheme="minorHAnsi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B204F">
          <w:rPr>
            <w:rFonts w:cstheme="minorHAnsi"/>
            <w:sz w:val="20"/>
            <w:szCs w:val="20"/>
          </w:rPr>
          <w:t>3 метра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B204F">
          <w:rPr>
            <w:rFonts w:cstheme="minorHAnsi"/>
            <w:sz w:val="20"/>
            <w:szCs w:val="20"/>
          </w:rPr>
          <w:t>6 метров</w:t>
        </w:r>
      </w:smartTag>
      <w:r w:rsidRPr="00CB204F">
        <w:rPr>
          <w:rFonts w:cstheme="minorHAnsi"/>
          <w:sz w:val="20"/>
          <w:szCs w:val="20"/>
        </w:rPr>
        <w:t>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CB204F">
          <w:rPr>
            <w:rFonts w:cstheme="minorHAnsi"/>
            <w:sz w:val="20"/>
            <w:szCs w:val="20"/>
          </w:rPr>
          <w:t>9,6 м</w:t>
        </w:r>
      </w:smartTag>
      <w:r w:rsidRPr="00CB204F">
        <w:rPr>
          <w:rFonts w:cstheme="minorHAnsi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CB204F">
          <w:rPr>
            <w:rFonts w:cstheme="minorHAnsi"/>
            <w:sz w:val="20"/>
            <w:szCs w:val="20"/>
          </w:rPr>
          <w:t>13,6 м</w:t>
        </w:r>
      </w:smartTag>
      <w:r w:rsidRPr="00CB204F">
        <w:rPr>
          <w:rFonts w:cstheme="minorHAnsi"/>
          <w:sz w:val="20"/>
          <w:szCs w:val="20"/>
        </w:rPr>
        <w:t xml:space="preserve">, не включая шпили, башни, флагштоки.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B204F">
          <w:rPr>
            <w:rFonts w:cstheme="minorHAnsi"/>
            <w:sz w:val="20"/>
            <w:szCs w:val="20"/>
          </w:rPr>
          <w:t>3 метров</w:t>
        </w:r>
      </w:smartTag>
      <w:r w:rsidRPr="00CB204F">
        <w:rPr>
          <w:rFonts w:cstheme="minorHAnsi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B204F">
          <w:rPr>
            <w:rFonts w:cstheme="minorHAnsi"/>
            <w:sz w:val="20"/>
            <w:szCs w:val="20"/>
          </w:rPr>
          <w:t>7 метров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CB204F">
        <w:rPr>
          <w:rFonts w:cstheme="minorHAnsi"/>
          <w:sz w:val="20"/>
          <w:szCs w:val="20"/>
        </w:rPr>
        <w:t>углярок</w:t>
      </w:r>
      <w:proofErr w:type="spellEnd"/>
      <w:r w:rsidRPr="00CB204F">
        <w:rPr>
          <w:rFonts w:cstheme="minorHAnsi"/>
          <w:sz w:val="20"/>
          <w:szCs w:val="20"/>
        </w:rPr>
        <w:t xml:space="preserve">, размещать со стороны улиц не допускается.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B204F">
          <w:rPr>
            <w:rFonts w:cstheme="minorHAnsi"/>
            <w:sz w:val="20"/>
            <w:szCs w:val="20"/>
          </w:rPr>
          <w:t>1,2 метра</w:t>
        </w:r>
      </w:smartTag>
      <w:r w:rsidRPr="00CB204F">
        <w:rPr>
          <w:rFonts w:cstheme="minorHAnsi"/>
          <w:sz w:val="20"/>
          <w:szCs w:val="20"/>
        </w:rPr>
        <w:t xml:space="preserve">. С иных сторон участка – не более </w:t>
      </w:r>
      <w:proofErr w:type="spellStart"/>
      <w:r w:rsidRPr="00CB204F">
        <w:rPr>
          <w:rFonts w:cstheme="minorHAnsi"/>
          <w:sz w:val="20"/>
          <w:szCs w:val="20"/>
        </w:rPr>
        <w:t>2х</w:t>
      </w:r>
      <w:proofErr w:type="spellEnd"/>
      <w:r w:rsidRPr="00CB204F">
        <w:rPr>
          <w:rFonts w:cstheme="minorHAnsi"/>
          <w:sz w:val="20"/>
          <w:szCs w:val="20"/>
        </w:rPr>
        <w:t xml:space="preserve"> метров.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bookmarkStart w:id="1" w:name="_Toc300156228"/>
      <w:proofErr w:type="gramStart"/>
      <w:r w:rsidRPr="00CB204F">
        <w:rPr>
          <w:rFonts w:cstheme="minorHAnsi"/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11" w:history="1">
        <w:r w:rsidRPr="00CB204F">
          <w:rPr>
            <w:rFonts w:cstheme="minorHAnsi"/>
            <w:sz w:val="20"/>
            <w:szCs w:val="20"/>
          </w:rPr>
          <w:t>"СП 42.13330.2011.</w:t>
        </w:r>
        <w:proofErr w:type="gramEnd"/>
        <w:r w:rsidRPr="00CB204F">
          <w:rPr>
            <w:rFonts w:cstheme="minorHAnsi"/>
            <w:sz w:val="20"/>
            <w:szCs w:val="20"/>
          </w:rPr>
          <w:t xml:space="preserve"> Свод правил. Градостроительство. Планировка и застройка городских и сельских поселений. </w:t>
        </w:r>
        <w:proofErr w:type="gramStart"/>
        <w:r w:rsidRPr="00CB204F">
          <w:rPr>
            <w:rFonts w:cstheme="minorHAnsi"/>
            <w:sz w:val="20"/>
            <w:szCs w:val="20"/>
          </w:rPr>
          <w:t>Актуализированная редакция СП 42.13330.2011"</w:t>
        </w:r>
      </w:hyperlink>
      <w:r w:rsidRPr="00CB204F">
        <w:rPr>
          <w:rFonts w:cstheme="minorHAnsi"/>
          <w:sz w:val="20"/>
          <w:szCs w:val="20"/>
        </w:rPr>
        <w:t>)</w:t>
      </w:r>
      <w:bookmarkEnd w:id="1"/>
      <w:r w:rsidRPr="00CB204F">
        <w:rPr>
          <w:rFonts w:cstheme="minorHAnsi"/>
          <w:sz w:val="20"/>
          <w:szCs w:val="20"/>
        </w:rPr>
        <w:t>.</w:t>
      </w:r>
      <w:proofErr w:type="gramEnd"/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lastRenderedPageBreak/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CB204F">
          <w:rPr>
            <w:rFonts w:cstheme="minorHAnsi"/>
            <w:sz w:val="20"/>
            <w:szCs w:val="20"/>
          </w:rPr>
          <w:t>20 м</w:t>
        </w:r>
      </w:smartTag>
      <w:r w:rsidRPr="00CB204F">
        <w:rPr>
          <w:rFonts w:cstheme="minorHAnsi"/>
          <w:sz w:val="20"/>
          <w:szCs w:val="20"/>
        </w:rPr>
        <w:t xml:space="preserve">, до границ участков детских учреждений, озелененных площадок следует устанавливать не менее </w:t>
      </w:r>
      <w:proofErr w:type="spellStart"/>
      <w:r w:rsidRPr="00CB204F">
        <w:rPr>
          <w:rFonts w:cstheme="minorHAnsi"/>
          <w:sz w:val="20"/>
          <w:szCs w:val="20"/>
        </w:rPr>
        <w:t>50м</w:t>
      </w:r>
      <w:proofErr w:type="spellEnd"/>
      <w:r w:rsidRPr="00CB204F">
        <w:rPr>
          <w:rFonts w:cstheme="minorHAnsi"/>
          <w:sz w:val="20"/>
          <w:szCs w:val="20"/>
        </w:rPr>
        <w:t xml:space="preserve">., но не более </w:t>
      </w:r>
      <w:proofErr w:type="spellStart"/>
      <w:r w:rsidRPr="00CB204F">
        <w:rPr>
          <w:rFonts w:cstheme="minorHAnsi"/>
          <w:sz w:val="20"/>
          <w:szCs w:val="20"/>
        </w:rPr>
        <w:t>100м</w:t>
      </w:r>
      <w:proofErr w:type="spellEnd"/>
      <w:r w:rsidRPr="00CB204F">
        <w:rPr>
          <w:rFonts w:cstheme="minorHAnsi"/>
          <w:sz w:val="20"/>
          <w:szCs w:val="20"/>
        </w:rPr>
        <w:t xml:space="preserve"> до входа на территорию участка жилого дома.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Максимальное количество </w:t>
      </w:r>
      <w:proofErr w:type="spellStart"/>
      <w:r w:rsidRPr="00CB204F">
        <w:rPr>
          <w:rFonts w:cstheme="minorHAnsi"/>
          <w:sz w:val="20"/>
          <w:szCs w:val="20"/>
        </w:rPr>
        <w:t>машиномест</w:t>
      </w:r>
      <w:proofErr w:type="spellEnd"/>
      <w:r w:rsidRPr="00CB204F">
        <w:rPr>
          <w:rFonts w:cstheme="minorHAnsi"/>
          <w:sz w:val="20"/>
          <w:szCs w:val="20"/>
        </w:rPr>
        <w:t xml:space="preserve"> на гостевых стоянках не более 10.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12" w:history="1">
        <w:r w:rsidRPr="00CB204F">
          <w:rPr>
            <w:rStyle w:val="a9"/>
            <w:rFonts w:cstheme="minorHAnsi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B204F">
        <w:rPr>
          <w:rFonts w:cstheme="minorHAnsi"/>
          <w:bCs/>
          <w:iCs/>
          <w:sz w:val="20"/>
          <w:szCs w:val="20"/>
        </w:rPr>
        <w:t xml:space="preserve">», </w:t>
      </w:r>
      <w:r w:rsidRPr="00CB204F">
        <w:rPr>
          <w:rFonts w:cstheme="minorHAnsi"/>
          <w:sz w:val="20"/>
          <w:szCs w:val="20"/>
        </w:rPr>
        <w:t xml:space="preserve">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</w:t>
      </w:r>
      <w:proofErr w:type="spellStart"/>
      <w:r w:rsidRPr="00CB204F">
        <w:rPr>
          <w:rFonts w:cstheme="minorHAnsi"/>
          <w:sz w:val="20"/>
          <w:szCs w:val="20"/>
        </w:rPr>
        <w:t>ст.95</w:t>
      </w:r>
      <w:proofErr w:type="spellEnd"/>
      <w:r w:rsidRPr="00CB204F">
        <w:rPr>
          <w:rFonts w:cstheme="minorHAnsi"/>
          <w:sz w:val="20"/>
          <w:szCs w:val="20"/>
        </w:rPr>
        <w:t xml:space="preserve"> настоящих Правил.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Нормируемая площадь земельного участка киоска: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CB204F">
          <w:rPr>
            <w:rFonts w:cstheme="minorHAnsi"/>
            <w:sz w:val="20"/>
            <w:szCs w:val="20"/>
          </w:rPr>
          <w:t>8,0 кв. м</w:t>
        </w:r>
      </w:smartTag>
      <w:r w:rsidRPr="00CB204F">
        <w:rPr>
          <w:rFonts w:cstheme="minorHAnsi"/>
          <w:sz w:val="20"/>
          <w:szCs w:val="20"/>
        </w:rPr>
        <w:t xml:space="preserve">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CB204F">
          <w:rPr>
            <w:rFonts w:cstheme="minorHAnsi"/>
            <w:sz w:val="20"/>
            <w:szCs w:val="20"/>
          </w:rPr>
          <w:t>15,0 кв. м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Нормируемая площадь земельного участка павильона: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CB204F">
          <w:rPr>
            <w:rFonts w:cstheme="minorHAnsi"/>
            <w:sz w:val="20"/>
            <w:szCs w:val="20"/>
          </w:rPr>
          <w:t>70,0 кв. м</w:t>
        </w:r>
      </w:smartTag>
      <w:r w:rsidRPr="00CB204F">
        <w:rPr>
          <w:rFonts w:cstheme="minorHAnsi"/>
          <w:sz w:val="20"/>
          <w:szCs w:val="20"/>
        </w:rPr>
        <w:t xml:space="preserve">; </w:t>
      </w:r>
    </w:p>
    <w:p w:rsidR="00CB204F" w:rsidRPr="00CB204F" w:rsidRDefault="00CB204F" w:rsidP="00CB204F">
      <w:pPr>
        <w:jc w:val="both"/>
        <w:rPr>
          <w:rFonts w:cstheme="minorHAnsi"/>
          <w:sz w:val="20"/>
          <w:szCs w:val="20"/>
        </w:rPr>
      </w:pPr>
      <w:r w:rsidRPr="00CB204F">
        <w:rPr>
          <w:rFonts w:cstheme="minorHAnsi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CB204F">
          <w:rPr>
            <w:rFonts w:cstheme="minorHAnsi"/>
            <w:sz w:val="20"/>
            <w:szCs w:val="20"/>
          </w:rPr>
          <w:t>150,0 кв. м</w:t>
        </w:r>
      </w:smartTag>
      <w:r w:rsidRPr="00CB204F">
        <w:rPr>
          <w:rFonts w:cstheme="minorHAnsi"/>
          <w:sz w:val="20"/>
          <w:szCs w:val="20"/>
        </w:rPr>
        <w:t xml:space="preserve">. 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lastRenderedPageBreak/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B47A6E">
        <w:rPr>
          <w:b/>
          <w:sz w:val="20"/>
          <w:szCs w:val="20"/>
          <w:u w:val="single"/>
        </w:rPr>
        <w:t>3</w:t>
      </w:r>
      <w:r w:rsidR="00056AB5">
        <w:rPr>
          <w:b/>
          <w:sz w:val="20"/>
          <w:szCs w:val="20"/>
          <w:u w:val="single"/>
        </w:rPr>
        <w:t xml:space="preserve"> </w:t>
      </w:r>
      <w:r w:rsidR="00B47A6E">
        <w:rPr>
          <w:b/>
          <w:sz w:val="20"/>
          <w:szCs w:val="20"/>
          <w:u w:val="single"/>
        </w:rPr>
        <w:t>апреля</w:t>
      </w:r>
      <w:r w:rsidR="00090858" w:rsidRPr="001239EB">
        <w:rPr>
          <w:b/>
          <w:sz w:val="20"/>
          <w:szCs w:val="20"/>
          <w:u w:val="single"/>
        </w:rPr>
        <w:t xml:space="preserve"> 201</w:t>
      </w:r>
      <w:r w:rsidR="005674B4">
        <w:rPr>
          <w:b/>
          <w:sz w:val="20"/>
          <w:szCs w:val="20"/>
          <w:u w:val="single"/>
        </w:rPr>
        <w:t>8</w:t>
      </w:r>
      <w:r w:rsidR="00090858" w:rsidRPr="001239EB">
        <w:rPr>
          <w:b/>
          <w:sz w:val="20"/>
          <w:szCs w:val="20"/>
          <w:u w:val="single"/>
        </w:rPr>
        <w:t xml:space="preserve">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</w:t>
      </w:r>
      <w:proofErr w:type="gramStart"/>
      <w:r w:rsidRPr="001239EB">
        <w:rPr>
          <w:b/>
          <w:sz w:val="20"/>
          <w:szCs w:val="20"/>
          <w:u w:val="single"/>
        </w:rPr>
        <w:t>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</w:t>
      </w:r>
      <w:proofErr w:type="gramEnd"/>
      <w:r w:rsidRPr="00C035D9">
        <w:rPr>
          <w:sz w:val="20"/>
          <w:szCs w:val="20"/>
        </w:rPr>
        <w:t xml:space="preserve">по адресу: </w:t>
      </w:r>
      <w:r w:rsidR="005674B4">
        <w:rPr>
          <w:sz w:val="20"/>
          <w:szCs w:val="20"/>
        </w:rPr>
        <w:t xml:space="preserve">                     </w:t>
      </w:r>
      <w:r w:rsidRPr="00C035D9">
        <w:rPr>
          <w:sz w:val="20"/>
          <w:szCs w:val="20"/>
        </w:rPr>
        <w:t xml:space="preserve">г.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B47A6E">
        <w:rPr>
          <w:rFonts w:ascii="Calibri" w:hAnsi="Calibri"/>
          <w:b/>
          <w:sz w:val="20"/>
          <w:szCs w:val="20"/>
          <w:u w:val="single"/>
        </w:rPr>
        <w:t>10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B47A6E">
        <w:rPr>
          <w:rFonts w:ascii="Calibri" w:hAnsi="Calibri"/>
          <w:b/>
          <w:sz w:val="20"/>
          <w:szCs w:val="20"/>
          <w:u w:val="single"/>
        </w:rPr>
        <w:t>апреля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5674B4">
        <w:rPr>
          <w:rFonts w:ascii="Calibri" w:hAnsi="Calibri"/>
          <w:b/>
          <w:sz w:val="20"/>
          <w:szCs w:val="20"/>
          <w:u w:val="single"/>
        </w:rPr>
        <w:t>8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2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2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</w:t>
      </w:r>
      <w:r w:rsidR="0020049C">
        <w:rPr>
          <w:sz w:val="20"/>
          <w:szCs w:val="20"/>
        </w:rPr>
        <w:t>/ежегодного размера арендного платежа</w:t>
      </w:r>
      <w:r w:rsidRPr="00DB72D2">
        <w:rPr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>
        <w:rPr>
          <w:rFonts w:cs="Times New Roman"/>
          <w:sz w:val="20"/>
          <w:szCs w:val="20"/>
        </w:rPr>
        <w:t>/ежегодного размера арендного платежа</w:t>
      </w:r>
      <w:r w:rsidRPr="00DB72D2">
        <w:rPr>
          <w:rFonts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20049C" w:rsidRPr="000D22A7" w:rsidRDefault="0020049C" w:rsidP="0020049C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6954EE">
        <w:rPr>
          <w:rFonts w:ascii="Calibri" w:hAnsi="Calibri" w:cs="Calibri"/>
          <w:sz w:val="20"/>
          <w:szCs w:val="20"/>
        </w:rPr>
        <w:t>/аренды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</w:t>
      </w:r>
      <w:r w:rsidR="006954EE">
        <w:rPr>
          <w:rFonts w:ascii="Calibri" w:hAnsi="Calibri" w:cs="Calibri"/>
          <w:sz w:val="20"/>
          <w:szCs w:val="20"/>
        </w:rPr>
        <w:t>/аренды</w:t>
      </w:r>
      <w:r>
        <w:rPr>
          <w:rFonts w:ascii="Calibri" w:hAnsi="Calibri" w:cs="Calibri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проекта договора купли-продажи</w:t>
      </w:r>
      <w:r w:rsidR="006954EE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lastRenderedPageBreak/>
        <w:t>Сведения о победителе аукциона, и заявителе, признанном единственным участником аукциона, уклонившихся от заключения договора купли-продажи</w:t>
      </w:r>
      <w:r w:rsidR="006954EE">
        <w:rPr>
          <w:bCs/>
          <w:sz w:val="20"/>
          <w:szCs w:val="20"/>
        </w:rPr>
        <w:t>/аренды</w:t>
      </w:r>
      <w:r w:rsidRPr="00BF660E">
        <w:rPr>
          <w:bCs/>
          <w:sz w:val="20"/>
          <w:szCs w:val="20"/>
        </w:rP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 w:rsidR="006954EE">
        <w:rPr>
          <w:sz w:val="20"/>
          <w:szCs w:val="20"/>
        </w:rPr>
        <w:t>/аренды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3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14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F3021F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F3021F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F3021F">
        <w:rPr>
          <w:sz w:val="20"/>
          <w:szCs w:val="20"/>
        </w:rPr>
        <w:t xml:space="preserve">г. Добрянка, ул. </w:t>
      </w:r>
      <w:r w:rsidR="001239EB" w:rsidRPr="00F3021F">
        <w:rPr>
          <w:sz w:val="20"/>
          <w:szCs w:val="20"/>
        </w:rPr>
        <w:t>Советская</w:t>
      </w:r>
      <w:r w:rsidR="00C1520E" w:rsidRPr="00F3021F">
        <w:rPr>
          <w:sz w:val="20"/>
          <w:szCs w:val="20"/>
        </w:rPr>
        <w:t xml:space="preserve">, </w:t>
      </w:r>
      <w:r w:rsidR="001239EB" w:rsidRPr="00F3021F">
        <w:rPr>
          <w:sz w:val="20"/>
          <w:szCs w:val="20"/>
        </w:rPr>
        <w:t>14</w:t>
      </w:r>
      <w:r w:rsidR="00C1520E" w:rsidRPr="00F3021F">
        <w:rPr>
          <w:sz w:val="20"/>
          <w:szCs w:val="20"/>
        </w:rPr>
        <w:t xml:space="preserve">, каб. </w:t>
      </w:r>
      <w:r w:rsidR="001239EB" w:rsidRPr="00F3021F">
        <w:rPr>
          <w:sz w:val="20"/>
          <w:szCs w:val="20"/>
        </w:rPr>
        <w:t>20</w:t>
      </w:r>
      <w:r w:rsidR="00064B41" w:rsidRPr="00F3021F">
        <w:rPr>
          <w:sz w:val="20"/>
          <w:szCs w:val="20"/>
        </w:rPr>
        <w:t>5</w:t>
      </w:r>
      <w:r w:rsidRPr="00F3021F">
        <w:rPr>
          <w:sz w:val="20"/>
          <w:szCs w:val="20"/>
        </w:rPr>
        <w:t xml:space="preserve">, </w:t>
      </w:r>
      <w:r w:rsidR="00C1520E" w:rsidRPr="00F3021F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F3021F">
        <w:rPr>
          <w:sz w:val="20"/>
          <w:szCs w:val="20"/>
        </w:rPr>
        <w:t xml:space="preserve">. </w:t>
      </w:r>
      <w:proofErr w:type="gramEnd"/>
    </w:p>
    <w:p w:rsidR="00064B41" w:rsidRPr="00113568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113568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9F5C95" w:rsidRPr="00113568">
        <w:rPr>
          <w:rFonts w:cs="Times New Roman"/>
          <w:sz w:val="20"/>
          <w:szCs w:val="20"/>
        </w:rPr>
        <w:t>13</w:t>
      </w:r>
      <w:r w:rsidR="00CC5F38" w:rsidRPr="00113568">
        <w:rPr>
          <w:rFonts w:cs="Times New Roman"/>
          <w:sz w:val="20"/>
          <w:szCs w:val="20"/>
        </w:rPr>
        <w:t>.</w:t>
      </w:r>
      <w:r w:rsidR="009F5C95" w:rsidRPr="00113568">
        <w:rPr>
          <w:rFonts w:cs="Times New Roman"/>
          <w:sz w:val="20"/>
          <w:szCs w:val="20"/>
        </w:rPr>
        <w:t>03</w:t>
      </w:r>
      <w:r w:rsidR="00CC5F38" w:rsidRPr="00113568">
        <w:rPr>
          <w:rFonts w:cs="Times New Roman"/>
          <w:sz w:val="20"/>
          <w:szCs w:val="20"/>
        </w:rPr>
        <w:t xml:space="preserve">.2018 – лоты № </w:t>
      </w:r>
      <w:r w:rsidR="009F5C95" w:rsidRPr="00113568">
        <w:rPr>
          <w:rFonts w:cs="Times New Roman"/>
          <w:sz w:val="20"/>
          <w:szCs w:val="20"/>
        </w:rPr>
        <w:t>1,5</w:t>
      </w:r>
      <w:r w:rsidR="00CC5F38" w:rsidRPr="00113568">
        <w:rPr>
          <w:rFonts w:cs="Times New Roman"/>
          <w:sz w:val="20"/>
          <w:szCs w:val="20"/>
        </w:rPr>
        <w:t xml:space="preserve"> (</w:t>
      </w:r>
      <w:r w:rsidR="0031662F" w:rsidRPr="00113568">
        <w:rPr>
          <w:rFonts w:cs="Times New Roman"/>
          <w:sz w:val="20"/>
          <w:szCs w:val="20"/>
        </w:rPr>
        <w:t>Сенькинское</w:t>
      </w:r>
      <w:r w:rsidR="00CC5F38" w:rsidRPr="00113568">
        <w:rPr>
          <w:rFonts w:cs="Times New Roman"/>
          <w:sz w:val="20"/>
          <w:szCs w:val="20"/>
        </w:rPr>
        <w:t xml:space="preserve"> с/п), </w:t>
      </w:r>
      <w:r w:rsidR="009F5C95" w:rsidRPr="00113568">
        <w:rPr>
          <w:rFonts w:cs="Times New Roman"/>
          <w:sz w:val="20"/>
          <w:szCs w:val="20"/>
        </w:rPr>
        <w:t>14</w:t>
      </w:r>
      <w:r w:rsidRPr="00113568">
        <w:rPr>
          <w:rFonts w:cs="Times New Roman"/>
          <w:sz w:val="20"/>
          <w:szCs w:val="20"/>
        </w:rPr>
        <w:t>.</w:t>
      </w:r>
      <w:r w:rsidR="009F5C95" w:rsidRPr="00113568">
        <w:rPr>
          <w:rFonts w:cs="Times New Roman"/>
          <w:sz w:val="20"/>
          <w:szCs w:val="20"/>
        </w:rPr>
        <w:t>03</w:t>
      </w:r>
      <w:r w:rsidR="00064B41" w:rsidRPr="00113568">
        <w:rPr>
          <w:rFonts w:cs="Times New Roman"/>
          <w:sz w:val="20"/>
          <w:szCs w:val="20"/>
        </w:rPr>
        <w:t>.201</w:t>
      </w:r>
      <w:r w:rsidR="00CC5F38" w:rsidRPr="00113568">
        <w:rPr>
          <w:rFonts w:cs="Times New Roman"/>
          <w:sz w:val="20"/>
          <w:szCs w:val="20"/>
        </w:rPr>
        <w:t>8</w:t>
      </w:r>
      <w:r w:rsidR="00064B41" w:rsidRPr="00113568">
        <w:rPr>
          <w:rFonts w:cs="Times New Roman"/>
          <w:sz w:val="20"/>
          <w:szCs w:val="20"/>
        </w:rPr>
        <w:t xml:space="preserve"> – лот №</w:t>
      </w:r>
      <w:r w:rsidR="009F5C95" w:rsidRPr="00113568">
        <w:rPr>
          <w:rFonts w:cs="Times New Roman"/>
          <w:sz w:val="20"/>
          <w:szCs w:val="20"/>
        </w:rPr>
        <w:t>2</w:t>
      </w:r>
      <w:r w:rsidRPr="00113568">
        <w:rPr>
          <w:rFonts w:cs="Times New Roman"/>
          <w:sz w:val="20"/>
          <w:szCs w:val="20"/>
        </w:rPr>
        <w:t xml:space="preserve"> (</w:t>
      </w:r>
      <w:r w:rsidR="0031662F" w:rsidRPr="00113568">
        <w:rPr>
          <w:rFonts w:cs="Times New Roman"/>
          <w:sz w:val="20"/>
          <w:szCs w:val="20"/>
        </w:rPr>
        <w:t>Дивьинское</w:t>
      </w:r>
      <w:r w:rsidRPr="00113568">
        <w:rPr>
          <w:rFonts w:cs="Times New Roman"/>
          <w:sz w:val="20"/>
          <w:szCs w:val="20"/>
        </w:rPr>
        <w:t xml:space="preserve"> с/п), </w:t>
      </w:r>
      <w:r w:rsidR="009F5C95" w:rsidRPr="00113568">
        <w:rPr>
          <w:rFonts w:cs="Times New Roman"/>
          <w:sz w:val="20"/>
          <w:szCs w:val="20"/>
        </w:rPr>
        <w:t>15</w:t>
      </w:r>
      <w:r w:rsidRPr="00113568">
        <w:rPr>
          <w:rFonts w:cs="Times New Roman"/>
          <w:sz w:val="20"/>
          <w:szCs w:val="20"/>
        </w:rPr>
        <w:t>.</w:t>
      </w:r>
      <w:r w:rsidR="0031662F" w:rsidRPr="00113568">
        <w:rPr>
          <w:rFonts w:cs="Times New Roman"/>
          <w:sz w:val="20"/>
          <w:szCs w:val="20"/>
        </w:rPr>
        <w:t>03</w:t>
      </w:r>
      <w:r w:rsidRPr="00113568">
        <w:rPr>
          <w:rFonts w:cs="Times New Roman"/>
          <w:sz w:val="20"/>
          <w:szCs w:val="20"/>
        </w:rPr>
        <w:t>.201</w:t>
      </w:r>
      <w:r w:rsidR="00CC5F38" w:rsidRPr="00113568">
        <w:rPr>
          <w:rFonts w:cs="Times New Roman"/>
          <w:sz w:val="20"/>
          <w:szCs w:val="20"/>
        </w:rPr>
        <w:t>8</w:t>
      </w:r>
      <w:r w:rsidRPr="00113568">
        <w:rPr>
          <w:rFonts w:cs="Times New Roman"/>
          <w:sz w:val="20"/>
          <w:szCs w:val="20"/>
        </w:rPr>
        <w:t xml:space="preserve"> – лот</w:t>
      </w:r>
      <w:r w:rsidR="009F5C95" w:rsidRPr="00113568">
        <w:rPr>
          <w:rFonts w:cs="Times New Roman"/>
          <w:sz w:val="20"/>
          <w:szCs w:val="20"/>
        </w:rPr>
        <w:t>ы</w:t>
      </w:r>
      <w:r w:rsidRPr="00113568">
        <w:rPr>
          <w:rFonts w:cs="Times New Roman"/>
          <w:sz w:val="20"/>
          <w:szCs w:val="20"/>
        </w:rPr>
        <w:t xml:space="preserve"> №</w:t>
      </w:r>
      <w:r w:rsidR="009F5C95" w:rsidRPr="00113568">
        <w:rPr>
          <w:rFonts w:cs="Times New Roman"/>
          <w:sz w:val="20"/>
          <w:szCs w:val="20"/>
        </w:rPr>
        <w:t>3,7</w:t>
      </w:r>
      <w:r w:rsidRPr="00113568">
        <w:rPr>
          <w:rFonts w:cs="Times New Roman"/>
          <w:sz w:val="20"/>
          <w:szCs w:val="20"/>
        </w:rPr>
        <w:t xml:space="preserve"> (</w:t>
      </w:r>
      <w:r w:rsidR="006954EE" w:rsidRPr="00113568">
        <w:rPr>
          <w:rFonts w:cs="Times New Roman"/>
          <w:sz w:val="20"/>
          <w:szCs w:val="20"/>
        </w:rPr>
        <w:t>Вильвенское</w:t>
      </w:r>
      <w:r w:rsidR="00064B41" w:rsidRPr="00113568">
        <w:rPr>
          <w:rFonts w:cs="Times New Roman"/>
          <w:sz w:val="20"/>
          <w:szCs w:val="20"/>
        </w:rPr>
        <w:t xml:space="preserve"> с/п)</w:t>
      </w:r>
      <w:r w:rsidR="0031662F" w:rsidRPr="00113568">
        <w:rPr>
          <w:rFonts w:cs="Times New Roman"/>
          <w:sz w:val="20"/>
          <w:szCs w:val="20"/>
        </w:rPr>
        <w:t xml:space="preserve">, </w:t>
      </w:r>
      <w:r w:rsidR="009F5C95" w:rsidRPr="00113568">
        <w:rPr>
          <w:rFonts w:cs="Times New Roman"/>
          <w:sz w:val="20"/>
          <w:szCs w:val="20"/>
        </w:rPr>
        <w:t>20</w:t>
      </w:r>
      <w:r w:rsidR="0031662F" w:rsidRPr="00113568">
        <w:rPr>
          <w:rFonts w:cs="Times New Roman"/>
          <w:sz w:val="20"/>
          <w:szCs w:val="20"/>
        </w:rPr>
        <w:t>.03.2018 – лот</w:t>
      </w:r>
      <w:r w:rsidR="00113568" w:rsidRPr="00113568">
        <w:rPr>
          <w:rFonts w:cs="Times New Roman"/>
          <w:sz w:val="20"/>
          <w:szCs w:val="20"/>
        </w:rPr>
        <w:t>ы</w:t>
      </w:r>
      <w:r w:rsidR="0031662F" w:rsidRPr="00113568">
        <w:rPr>
          <w:rFonts w:cs="Times New Roman"/>
          <w:sz w:val="20"/>
          <w:szCs w:val="20"/>
        </w:rPr>
        <w:t xml:space="preserve"> №</w:t>
      </w:r>
      <w:r w:rsidR="00113568" w:rsidRPr="00113568">
        <w:rPr>
          <w:rFonts w:cs="Times New Roman"/>
          <w:sz w:val="20"/>
          <w:szCs w:val="20"/>
        </w:rPr>
        <w:t>4,6</w:t>
      </w:r>
      <w:r w:rsidR="00CC52D8" w:rsidRPr="00113568">
        <w:rPr>
          <w:rFonts w:cs="Times New Roman"/>
          <w:sz w:val="20"/>
          <w:szCs w:val="20"/>
        </w:rPr>
        <w:t xml:space="preserve"> (</w:t>
      </w:r>
      <w:r w:rsidR="00113568" w:rsidRPr="00113568">
        <w:rPr>
          <w:rFonts w:cs="Times New Roman"/>
          <w:sz w:val="20"/>
          <w:szCs w:val="20"/>
        </w:rPr>
        <w:t>Краснослудское</w:t>
      </w:r>
      <w:r w:rsidR="00CC52D8" w:rsidRPr="00113568">
        <w:rPr>
          <w:rFonts w:cs="Times New Roman"/>
          <w:sz w:val="20"/>
          <w:szCs w:val="20"/>
        </w:rPr>
        <w:t xml:space="preserve"> с/п)</w:t>
      </w:r>
      <w:r w:rsidR="006954EE" w:rsidRPr="00113568">
        <w:rPr>
          <w:rFonts w:cs="Times New Roman"/>
          <w:sz w:val="20"/>
          <w:szCs w:val="20"/>
        </w:rPr>
        <w:t>.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6C64"/>
    <w:rsid w:val="00810E56"/>
    <w:rsid w:val="00823460"/>
    <w:rsid w:val="008252AF"/>
    <w:rsid w:val="0087187F"/>
    <w:rsid w:val="008D16F5"/>
    <w:rsid w:val="008E5717"/>
    <w:rsid w:val="009829D9"/>
    <w:rsid w:val="00995EA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2219D"/>
    <w:rsid w:val="00D26AD9"/>
    <w:rsid w:val="00D4080F"/>
    <w:rsid w:val="00D449B9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STR;n=13879;fld=134;dst=10000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STR;n=13879;fld=134;dst=100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Relationship Id="rId14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B3F1-F298-476D-AFDA-962165ED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5000</Words>
  <Characters>28501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33435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cp:lastPrinted>2018-01-09T04:48:00Z</cp:lastPrinted>
  <dcterms:created xsi:type="dcterms:W3CDTF">2018-02-16T06:02:00Z</dcterms:created>
  <dcterms:modified xsi:type="dcterms:W3CDTF">2018-02-19T07:01:00Z</dcterms:modified>
</cp:coreProperties>
</file>