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wmf" ContentType="image/x-wmf"/>
  <Default Extension="bin" ContentType="application/vnd.openxmlformats-officedocument.oleObject"/>
  <Default Extension="rels" ContentType="application/vnd.openxmlformats-package.relationships+xml"/>
  <Default Extension="jpeg" ContentType="image/jpeg"/>
  <Default Extension="png" ContentType="image/png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885"/>
        <w:pBdr/>
        <w:shd w:val="clear" w:color="auto" w:fill="ffffff"/>
        <w:spacing w:after="195" w:afterAutospacing="0" w:before="0" w:beforeAutospacing="0"/>
        <w:ind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 xml:space="preserve">Добрянском </w:t>
      </w:r>
      <w:r>
        <w:rPr>
          <w:color w:val="000000"/>
          <w:sz w:val="28"/>
          <w:szCs w:val="28"/>
        </w:rPr>
        <w:t xml:space="preserve">муниципальном</w:t>
      </w:r>
      <w:bookmarkStart w:id="0" w:name="_GoBack"/>
      <w:r/>
      <w:bookmarkEnd w:id="0"/>
      <w:r>
        <w:rPr>
          <w:color w:val="000000"/>
          <w:sz w:val="28"/>
          <w:szCs w:val="28"/>
        </w:rPr>
        <w:t xml:space="preserve"> округе проведено заседание межведомственной а</w:t>
      </w:r>
      <w:r>
        <w:rPr>
          <w:color w:val="000000"/>
          <w:sz w:val="28"/>
          <w:szCs w:val="28"/>
        </w:rPr>
        <w:t xml:space="preserve">нтинаркотической комиссии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Bdr/>
        <w:spacing w:after="0" w:line="276" w:lineRule="auto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6"/>
          <w:szCs w:val="26"/>
          <w:lang w:eastAsia="ru-RU"/>
        </w:rPr>
        <w:tab/>
        <w:t xml:space="preserve">12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марта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2026</w:t>
      </w:r>
      <w:r>
        <w:rPr>
          <w:rFonts w:ascii="Times New Roman" w:hAnsi="Times New Roman" w:cs="Times New Roman"/>
          <w:sz w:val="28"/>
          <w:szCs w:val="28"/>
        </w:rPr>
        <w:t xml:space="preserve"> года состоялось</w:t>
      </w:r>
      <w:r>
        <w:rPr>
          <w:rFonts w:ascii="Times New Roman" w:hAnsi="Times New Roman" w:cs="Times New Roman"/>
          <w:sz w:val="28"/>
          <w:szCs w:val="28"/>
        </w:rPr>
        <w:t xml:space="preserve"> очередное</w:t>
      </w:r>
      <w:r>
        <w:rPr>
          <w:rFonts w:ascii="Times New Roman" w:hAnsi="Times New Roman" w:cs="Times New Roman"/>
          <w:sz w:val="28"/>
          <w:szCs w:val="28"/>
        </w:rPr>
        <w:t xml:space="preserve"> заседание межведомственной антинаркотической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комиссии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Добрянского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муниципального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округа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 под председательством главы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муниципального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 округа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-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главы 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Добрянского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округа Д.В. Антонова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В нем приняли участие представители структурных подразделений администрации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Добрянского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муниципального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округа, органов здравоохранения, социальной защиты населен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ия, правоохранительных органов, представителей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общественных организаций.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4"/>
        <w:pBdr/>
        <w:spacing w:after="0" w:line="276" w:lineRule="auto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Были рассмотрены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вопросы,</w:t>
      </w:r>
      <w:r>
        <w:rPr>
          <w:rFonts w:ascii="Times New Roman" w:hAnsi="Times New Roman" w:cs="Times New Roman"/>
          <w:sz w:val="28"/>
          <w:szCs w:val="28"/>
        </w:rPr>
        <w:t xml:space="preserve"> касающиеся</w:t>
      </w:r>
      <w:r>
        <w:rPr>
          <w:rFonts w:ascii="Times New Roman" w:hAnsi="Times New Roman" w:cs="Times New Roman"/>
          <w:sz w:val="28"/>
          <w:szCs w:val="28"/>
        </w:rPr>
        <w:t xml:space="preserve"> состояния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наркоситуации на территории Добрянского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муниципального округа за 2025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год.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94"/>
        <w:pBdr/>
        <w:shd w:val="clear" w:color="auto" w:fill="auto"/>
        <w:spacing w:line="276" w:lineRule="auto"/>
        <w:ind w:right="20" w:firstLine="567"/>
        <w:rPr>
          <w:sz w:val="28"/>
          <w:szCs w:val="28"/>
          <w:highlight w:val="none"/>
        </w:rPr>
      </w:pPr>
      <w:r>
        <w:rPr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t xml:space="preserve">Отмечено, что по сра</w:t>
      </w:r>
      <w:r>
        <w:rPr>
          <w:rFonts w:ascii="Times New Roman" w:hAnsi="Times New Roman" w:cs="Times New Roman"/>
          <w:sz w:val="28"/>
          <w:szCs w:val="28"/>
        </w:rPr>
        <w:t xml:space="preserve">внению с 2024 годом значительно </w:t>
      </w:r>
      <w:r>
        <w:rPr>
          <w:rFonts w:ascii="Times New Roman" w:hAnsi="Times New Roman" w:cs="Times New Roman"/>
          <w:sz w:val="28"/>
          <w:szCs w:val="28"/>
        </w:rPr>
        <w:t xml:space="preserve">увеличилось количество зарегистрированных наркопреступлений.</w:t>
      </w:r>
      <w:r>
        <w:rPr>
          <w:sz w:val="28"/>
          <w:szCs w:val="28"/>
        </w:rPr>
        <w:t xml:space="preserve"> В ходе анализа уголовных дел, возбужденных в 2025 году, установлено, что </w:t>
      </w:r>
      <w:r>
        <w:rPr>
          <w:sz w:val="28"/>
          <w:szCs w:val="28"/>
        </w:rPr>
        <w:t xml:space="preserve">источниками поступления наркотических средств на территорию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являлись крупные города Пермь, Березники. Увеличился </w:t>
      </w:r>
      <w:r>
        <w:rPr>
          <w:sz w:val="28"/>
          <w:szCs w:val="28"/>
        </w:rPr>
        <w:t xml:space="preserve">общий объем изъятых у наркокурьеров наркотиков</w:t>
      </w:r>
      <w:r>
        <w:rPr>
          <w:sz w:val="28"/>
          <w:szCs w:val="28"/>
        </w:rPr>
        <w:t xml:space="preserve">. Выросло количество лиц, привлеченных к административной ответственности за употребление</w:t>
      </w:r>
      <w:r>
        <w:rPr>
          <w:sz w:val="28"/>
          <w:szCs w:val="28"/>
        </w:rPr>
        <w:t xml:space="preserve"> наркотических средств и психотропных вещ</w:t>
      </w:r>
      <w:r>
        <w:rPr>
          <w:sz w:val="28"/>
          <w:szCs w:val="28"/>
        </w:rPr>
        <w:t xml:space="preserve">еств.</w:t>
      </w:r>
      <w:r>
        <w:rPr>
          <w:sz w:val="28"/>
          <w:szCs w:val="28"/>
        </w:rPr>
      </w:r>
      <w:r>
        <w:rPr>
          <w:sz w:val="28"/>
          <w:szCs w:val="28"/>
          <w:highlight w:val="none"/>
        </w:rPr>
      </w:r>
    </w:p>
    <w:p>
      <w:pPr>
        <w:pStyle w:val="894"/>
        <w:pBdr/>
        <w:shd w:val="clear" w:color="auto" w:fill="auto"/>
        <w:spacing w:line="276" w:lineRule="auto"/>
        <w:ind w:right="20" w:firstLine="567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Обсуждались проводимые мероприятия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направленные на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стабилизацию наркоситуации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</w:p>
    <w:p>
      <w:pPr>
        <w:pStyle w:val="903"/>
        <w:pBdr/>
        <w:spacing w:after="0" w:line="276" w:lineRule="auto"/>
        <w:ind w:firstLine="708" w:left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Заслуша</w:t>
      </w:r>
      <w:r>
        <w:rPr>
          <w:rFonts w:ascii="Times New Roman" w:hAnsi="Times New Roman" w:cs="Times New Roman"/>
          <w:sz w:val="28"/>
          <w:szCs w:val="28"/>
        </w:rPr>
        <w:t xml:space="preserve">на информация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субъектов системы профилактики об организации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профилактической работы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образовательных организациях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соответствии с межведомственным Стандартом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антинаркотической профилактиче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ской деятельности, утверждённым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решением Государственного антинаркотического комитета 19 декабря 2024 года.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Bdr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Подведены результаты</w:t>
      </w:r>
      <w:r>
        <w:rPr>
          <w:rFonts w:ascii="Times New Roman" w:hAnsi="Times New Roman" w:cs="Times New Roman"/>
          <w:sz w:val="28"/>
          <w:szCs w:val="28"/>
        </w:rPr>
        <w:t xml:space="preserve"> исполнения Плана мероприятий по реализации Стратегии государственной антинаркотической политики Российской Федерации в </w:t>
      </w:r>
      <w:r>
        <w:rPr>
          <w:rFonts w:ascii="Times New Roman" w:hAnsi="Times New Roman" w:cs="Times New Roman"/>
          <w:sz w:val="28"/>
          <w:szCs w:val="28"/>
        </w:rPr>
        <w:t xml:space="preserve">Добрянском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округе по итогам 2025 года.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Общий объем профилактической работы, проводимый в т.ч. в тесном взаимодействии субъектов системы профилактики в 2025 году увеличился, использовались новые форматы работы с несовершеннолетними и молодежью, проводились мероприятия по развитию  в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олонтерского движения.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Bdr/>
        <w:spacing w:after="0" w:line="276" w:lineRule="auto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Администрация Добрянского городского округа напоминает, что если вам стали известны факты распространения и употребления запрещенных веществ, вы можете отправить анонимное обращение на портале «Управляем вместе» во вкладке «Наркотики».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 w:line="276" w:lineRule="auto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line="276" w:lineRule="auto"/>
        <w: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hd w:val="clear" w:color="auto" w:fill="ffffff"/>
        <w:spacing w:line="276" w:lineRule="auto"/>
        <w:ind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3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39790" cy="4454842"/>
                <wp:effectExtent l="0" t="0" r="0" b="0"/>
                <wp:wrapNone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1458882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39789" cy="44548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position:absolute;z-index:3072;o:allowoverlap:true;o:allowincell:true;mso-position-horizontal-relative:text;margin-left:0.00pt;mso-position-horizontal:absolute;mso-position-vertical-relative:text;margin-top:0.00pt;mso-position-vertical:absolute;width:467.70pt;height:350.77pt;mso-wrap-distance-left:9.07pt;mso-wrap-distance-top:0.00pt;mso-wrap-distance-right:9.07pt;mso-wrap-distance-bottom:0.00pt;z-index:1;" stroked="false">
                <v:imagedata r:id="rId8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pBdr/>
        <w:shd w:val="clear" w:color="auto" w:fill="ffffff"/>
        <w:spacing/>
        <w:ind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sectPr>
      <w:footnotePr/>
      <w:endnotePr/>
      <w:type w:val="nextPage"/>
      <w:pgSz w:h="16838" w:orient="portrait" w:w="11906"/>
      <w:pgMar w:top="567" w:right="851" w:bottom="567" w:left="1701" w:header="709" w:footer="709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NewRomanPSMT">
    <w:panose1 w:val="02020603050405020304"/>
  </w:font>
  <w:font w:name="TimesNewRomanPS-ItalicMT">
    <w:panose1 w:val="02020603050405020304"/>
  </w:font>
  <w:font w:name="Tahoma">
    <w:panose1 w:val="020B0604030504040204"/>
  </w:font>
  <w:font w:name="TimesNewRomanPS-BoldMT">
    <w:panose1 w:val="02020603050405020304"/>
  </w:font>
  <w:font w:name="Arial Narrow">
    <w:panose1 w:val="020B0604020202020204"/>
  </w:font>
  <w:font w:name="Times New Roman">
    <w:panose1 w:val="02020603050405020304"/>
  </w:font>
  <w:font w:name="Arial">
    <w:panose1 w:val="020B060402020202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701">
    <w:name w:val="Table Grid"/>
    <w:basedOn w:val="88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Table Grid Light"/>
    <w:basedOn w:val="88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Plain Table 1"/>
    <w:basedOn w:val="88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Plain Table 2"/>
    <w:basedOn w:val="88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Plain Table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Plain Table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Plain Table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Grid Table 1 Light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1 Light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1 Light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1 Light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1 Light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1 Light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1 Light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2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2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2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2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2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2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3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3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3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3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Grid Table 3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Grid Table 3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Grid Table 4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Grid Table 4 - Accent 1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Grid Table 4 - Accent 2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Grid Table 4 - Accent 3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Grid Table 4 - Accent 4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Grid Table 4 - Accent 5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Grid Table 4 - Accent 6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Grid Table 5 Dark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Grid Table 5 Dark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be5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Grid Table 5 Dark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3dd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Grid Table 5 Dark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bf1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Grid Table 5 Dark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Grid Table 5 Dark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Grid Table 5 Dark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a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Grid Table 6 Colorful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Grid Table 6 Colorful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Grid Table 6 Colorful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Grid Table 6 Colorful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Grid Table 6 Colorful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Grid Table 6 Colorful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Grid Table 6 Colorful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Grid Table 7 Colorful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Grid Table 7 Colorful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Grid Table 7 Colorful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Grid Table 7 Colorful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Grid Table 7 Colorful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Grid Table 7 Colorful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Grid Table 7 Colorful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List Table 1 Light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1 Light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1 Light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1 Light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1 Light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1 Light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1 Light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2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2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2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2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2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2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3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3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3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3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st Table 3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st Table 3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st Table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st Table 4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st Table 4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st Table 4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st Table 4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st Table 4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st Table 4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List Table 5 Dark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List Table 5 Dark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List Table 5 Dark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a979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List Table 5 Dark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c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List Table 5 Dark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7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List Table 5 Dark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2cddd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List Table 5 Dark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ac091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List Table 6 Colorful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List Table 6 Colorful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List Table 6 Colorful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List Table 6 Colorful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List Table 6 Colorful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List Table 6 Colorful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List Table 6 Colorful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List Table 7 Colorful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List Table 7 Colorful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List Table 7 Colorful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List Table 7 Colorful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List Table 7 Colorful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List Table 7 Colorful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List Table 7 Colorful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Lined - Accent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Lined - Accent 1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Lined - Accent 2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Lined - Accent 3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Lined - Accent 4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Lined - Accent 5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Lined - Accent 6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Bordered &amp; Lined - Accent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Bordered &amp; Lined - Accent 1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Bordered &amp; Lined - Accent 2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Bordered &amp; Lined - Accent 3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Bordered &amp; Lined - Accent 4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Bordered &amp; Lined - Accent 5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Bordered &amp; Lined - Accent 6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Bordered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Bordered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Bordered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Bordered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Bordered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Bordered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Bordered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827">
    <w:name w:val="Heading 1"/>
    <w:basedOn w:val="884"/>
    <w:next w:val="884"/>
    <w:link w:val="835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828">
    <w:name w:val="Heading 2"/>
    <w:basedOn w:val="884"/>
    <w:next w:val="884"/>
    <w:link w:val="836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829">
    <w:name w:val="Heading 4"/>
    <w:basedOn w:val="884"/>
    <w:next w:val="884"/>
    <w:link w:val="838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830">
    <w:name w:val="Heading 5"/>
    <w:basedOn w:val="884"/>
    <w:next w:val="884"/>
    <w:link w:val="839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831">
    <w:name w:val="Heading 6"/>
    <w:basedOn w:val="884"/>
    <w:next w:val="884"/>
    <w:link w:val="840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832">
    <w:name w:val="Heading 7"/>
    <w:basedOn w:val="884"/>
    <w:next w:val="884"/>
    <w:link w:val="841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833">
    <w:name w:val="Heading 8"/>
    <w:basedOn w:val="884"/>
    <w:next w:val="884"/>
    <w:link w:val="842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834">
    <w:name w:val="Heading 9"/>
    <w:basedOn w:val="884"/>
    <w:next w:val="884"/>
    <w:link w:val="843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835">
    <w:name w:val="Heading 1 Char"/>
    <w:basedOn w:val="886"/>
    <w:link w:val="827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36">
    <w:name w:val="Heading 2 Char"/>
    <w:basedOn w:val="886"/>
    <w:link w:val="828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37">
    <w:name w:val="Heading 3 Char"/>
    <w:basedOn w:val="886"/>
    <w:link w:val="885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38">
    <w:name w:val="Heading 4 Char"/>
    <w:basedOn w:val="886"/>
    <w:link w:val="829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39">
    <w:name w:val="Heading 5 Char"/>
    <w:basedOn w:val="886"/>
    <w:link w:val="83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40">
    <w:name w:val="Heading 6 Char"/>
    <w:basedOn w:val="886"/>
    <w:link w:val="831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41">
    <w:name w:val="Heading 7 Char"/>
    <w:basedOn w:val="886"/>
    <w:link w:val="832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42">
    <w:name w:val="Heading 8 Char"/>
    <w:basedOn w:val="886"/>
    <w:link w:val="833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43">
    <w:name w:val="Heading 9 Char"/>
    <w:basedOn w:val="886"/>
    <w:link w:val="834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844">
    <w:name w:val="Title"/>
    <w:basedOn w:val="884"/>
    <w:next w:val="884"/>
    <w:link w:val="845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845">
    <w:name w:val="Title Char"/>
    <w:basedOn w:val="886"/>
    <w:link w:val="844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846">
    <w:name w:val="Subtitle"/>
    <w:basedOn w:val="884"/>
    <w:next w:val="884"/>
    <w:link w:val="847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47">
    <w:name w:val="Subtitle Char"/>
    <w:basedOn w:val="886"/>
    <w:link w:val="846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48">
    <w:name w:val="Quote"/>
    <w:basedOn w:val="884"/>
    <w:next w:val="884"/>
    <w:link w:val="849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849">
    <w:name w:val="Quote Char"/>
    <w:basedOn w:val="886"/>
    <w:link w:val="848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850">
    <w:name w:val="Intense Emphasis"/>
    <w:basedOn w:val="886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851">
    <w:name w:val="Intense Quote"/>
    <w:basedOn w:val="884"/>
    <w:next w:val="884"/>
    <w:link w:val="852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852">
    <w:name w:val="Intense Quote Char"/>
    <w:basedOn w:val="886"/>
    <w:link w:val="851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853">
    <w:name w:val="Intense Reference"/>
    <w:basedOn w:val="886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854">
    <w:name w:val="No Spacing"/>
    <w:basedOn w:val="884"/>
    <w:uiPriority w:val="1"/>
    <w:qFormat/>
    <w:pPr>
      <w:pBdr/>
      <w:spacing w:after="0" w:line="240" w:lineRule="auto"/>
      <w:ind/>
    </w:pPr>
  </w:style>
  <w:style w:type="character" w:styleId="855">
    <w:name w:val="Subtle Emphasis"/>
    <w:basedOn w:val="886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856">
    <w:name w:val="Emphasis"/>
    <w:basedOn w:val="886"/>
    <w:uiPriority w:val="20"/>
    <w:qFormat/>
    <w:pPr>
      <w:pBdr/>
      <w:spacing/>
      <w:ind/>
    </w:pPr>
    <w:rPr>
      <w:i/>
      <w:iCs/>
    </w:rPr>
  </w:style>
  <w:style w:type="character" w:styleId="857">
    <w:name w:val="Strong"/>
    <w:basedOn w:val="886"/>
    <w:uiPriority w:val="22"/>
    <w:qFormat/>
    <w:pPr>
      <w:pBdr/>
      <w:spacing/>
      <w:ind/>
    </w:pPr>
    <w:rPr>
      <w:b/>
      <w:bCs/>
    </w:rPr>
  </w:style>
  <w:style w:type="character" w:styleId="858">
    <w:name w:val="Subtle Reference"/>
    <w:basedOn w:val="886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859">
    <w:name w:val="Book Title"/>
    <w:basedOn w:val="886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860">
    <w:name w:val="Header"/>
    <w:basedOn w:val="884"/>
    <w:link w:val="861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61">
    <w:name w:val="Header Char"/>
    <w:basedOn w:val="886"/>
    <w:link w:val="860"/>
    <w:uiPriority w:val="99"/>
    <w:pPr>
      <w:pBdr/>
      <w:spacing/>
      <w:ind/>
    </w:pPr>
  </w:style>
  <w:style w:type="paragraph" w:styleId="862">
    <w:name w:val="Footer"/>
    <w:basedOn w:val="884"/>
    <w:link w:val="863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63">
    <w:name w:val="Footer Char"/>
    <w:basedOn w:val="886"/>
    <w:link w:val="862"/>
    <w:uiPriority w:val="99"/>
    <w:pPr>
      <w:pBdr/>
      <w:spacing/>
      <w:ind/>
    </w:pPr>
  </w:style>
  <w:style w:type="paragraph" w:styleId="864">
    <w:name w:val="Caption"/>
    <w:basedOn w:val="884"/>
    <w:next w:val="884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865">
    <w:name w:val="footnote text"/>
    <w:basedOn w:val="884"/>
    <w:link w:val="866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66">
    <w:name w:val="Footnote Text Char"/>
    <w:basedOn w:val="886"/>
    <w:link w:val="865"/>
    <w:uiPriority w:val="99"/>
    <w:semiHidden/>
    <w:pPr>
      <w:pBdr/>
      <w:spacing/>
      <w:ind/>
    </w:pPr>
    <w:rPr>
      <w:sz w:val="20"/>
      <w:szCs w:val="20"/>
    </w:rPr>
  </w:style>
  <w:style w:type="character" w:styleId="867">
    <w:name w:val="footnote reference"/>
    <w:basedOn w:val="886"/>
    <w:uiPriority w:val="99"/>
    <w:semiHidden/>
    <w:unhideWhenUsed/>
    <w:pPr>
      <w:pBdr/>
      <w:spacing/>
      <w:ind/>
    </w:pPr>
    <w:rPr>
      <w:vertAlign w:val="superscript"/>
    </w:rPr>
  </w:style>
  <w:style w:type="paragraph" w:styleId="868">
    <w:name w:val="endnote text"/>
    <w:basedOn w:val="884"/>
    <w:link w:val="869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69">
    <w:name w:val="Endnote Text Char"/>
    <w:basedOn w:val="886"/>
    <w:link w:val="868"/>
    <w:uiPriority w:val="99"/>
    <w:semiHidden/>
    <w:pPr>
      <w:pBdr/>
      <w:spacing/>
      <w:ind/>
    </w:pPr>
    <w:rPr>
      <w:sz w:val="20"/>
      <w:szCs w:val="20"/>
    </w:rPr>
  </w:style>
  <w:style w:type="character" w:styleId="870">
    <w:name w:val="endnote reference"/>
    <w:basedOn w:val="886"/>
    <w:uiPriority w:val="99"/>
    <w:semiHidden/>
    <w:unhideWhenUsed/>
    <w:pPr>
      <w:pBdr/>
      <w:spacing/>
      <w:ind/>
    </w:pPr>
    <w:rPr>
      <w:vertAlign w:val="superscript"/>
    </w:rPr>
  </w:style>
  <w:style w:type="character" w:styleId="871">
    <w:name w:val="FollowedHyperlink"/>
    <w:basedOn w:val="886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872">
    <w:name w:val="toc 1"/>
    <w:basedOn w:val="884"/>
    <w:next w:val="884"/>
    <w:uiPriority w:val="39"/>
    <w:unhideWhenUsed/>
    <w:pPr>
      <w:pBdr/>
      <w:spacing w:after="100"/>
      <w:ind/>
    </w:pPr>
  </w:style>
  <w:style w:type="paragraph" w:styleId="873">
    <w:name w:val="toc 2"/>
    <w:basedOn w:val="884"/>
    <w:next w:val="884"/>
    <w:uiPriority w:val="39"/>
    <w:unhideWhenUsed/>
    <w:pPr>
      <w:pBdr/>
      <w:spacing w:after="100"/>
      <w:ind w:left="220"/>
    </w:pPr>
  </w:style>
  <w:style w:type="paragraph" w:styleId="874">
    <w:name w:val="toc 3"/>
    <w:basedOn w:val="884"/>
    <w:next w:val="884"/>
    <w:uiPriority w:val="39"/>
    <w:unhideWhenUsed/>
    <w:pPr>
      <w:pBdr/>
      <w:spacing w:after="100"/>
      <w:ind w:left="440"/>
    </w:pPr>
  </w:style>
  <w:style w:type="paragraph" w:styleId="875">
    <w:name w:val="toc 4"/>
    <w:basedOn w:val="884"/>
    <w:next w:val="884"/>
    <w:uiPriority w:val="39"/>
    <w:unhideWhenUsed/>
    <w:pPr>
      <w:pBdr/>
      <w:spacing w:after="100"/>
      <w:ind w:left="660"/>
    </w:pPr>
  </w:style>
  <w:style w:type="paragraph" w:styleId="876">
    <w:name w:val="toc 5"/>
    <w:basedOn w:val="884"/>
    <w:next w:val="884"/>
    <w:uiPriority w:val="39"/>
    <w:unhideWhenUsed/>
    <w:pPr>
      <w:pBdr/>
      <w:spacing w:after="100"/>
      <w:ind w:left="880"/>
    </w:pPr>
  </w:style>
  <w:style w:type="paragraph" w:styleId="877">
    <w:name w:val="toc 6"/>
    <w:basedOn w:val="884"/>
    <w:next w:val="884"/>
    <w:uiPriority w:val="39"/>
    <w:unhideWhenUsed/>
    <w:pPr>
      <w:pBdr/>
      <w:spacing w:after="100"/>
      <w:ind w:left="1100"/>
    </w:pPr>
  </w:style>
  <w:style w:type="paragraph" w:styleId="878">
    <w:name w:val="toc 7"/>
    <w:basedOn w:val="884"/>
    <w:next w:val="884"/>
    <w:uiPriority w:val="39"/>
    <w:unhideWhenUsed/>
    <w:pPr>
      <w:pBdr/>
      <w:spacing w:after="100"/>
      <w:ind w:left="1320"/>
    </w:pPr>
  </w:style>
  <w:style w:type="paragraph" w:styleId="879">
    <w:name w:val="toc 8"/>
    <w:basedOn w:val="884"/>
    <w:next w:val="884"/>
    <w:uiPriority w:val="39"/>
    <w:unhideWhenUsed/>
    <w:pPr>
      <w:pBdr/>
      <w:spacing w:after="100"/>
      <w:ind w:left="1540"/>
    </w:pPr>
  </w:style>
  <w:style w:type="paragraph" w:styleId="880">
    <w:name w:val="toc 9"/>
    <w:basedOn w:val="884"/>
    <w:next w:val="884"/>
    <w:uiPriority w:val="39"/>
    <w:unhideWhenUsed/>
    <w:pPr>
      <w:pBdr/>
      <w:spacing w:after="100"/>
      <w:ind w:left="1760"/>
    </w:pPr>
  </w:style>
  <w:style w:type="character" w:styleId="881">
    <w:name w:val="Placeholder Text"/>
    <w:basedOn w:val="886"/>
    <w:uiPriority w:val="99"/>
    <w:semiHidden/>
    <w:pPr>
      <w:pBdr/>
      <w:spacing/>
      <w:ind/>
    </w:pPr>
    <w:rPr>
      <w:color w:val="666666"/>
    </w:rPr>
  </w:style>
  <w:style w:type="paragraph" w:styleId="882">
    <w:name w:val="TOC Heading"/>
    <w:uiPriority w:val="39"/>
    <w:unhideWhenUsed/>
    <w:pPr>
      <w:pBdr/>
      <w:spacing/>
      <w:ind/>
    </w:pPr>
  </w:style>
  <w:style w:type="paragraph" w:styleId="883">
    <w:name w:val="table of figures"/>
    <w:basedOn w:val="884"/>
    <w:next w:val="884"/>
    <w:uiPriority w:val="99"/>
    <w:unhideWhenUsed/>
    <w:pPr>
      <w:pBdr/>
      <w:spacing w:after="0" w:afterAutospacing="0"/>
      <w:ind/>
    </w:pPr>
  </w:style>
  <w:style w:type="paragraph" w:styleId="884" w:default="1">
    <w:name w:val="Normal"/>
    <w:qFormat/>
    <w:pPr>
      <w:pBdr/>
      <w:spacing/>
      <w:ind/>
    </w:pPr>
  </w:style>
  <w:style w:type="paragraph" w:styleId="885">
    <w:name w:val="Heading 3"/>
    <w:basedOn w:val="884"/>
    <w:link w:val="889"/>
    <w:uiPriority w:val="9"/>
    <w:qFormat/>
    <w:pPr>
      <w:pBdr/>
      <w:spacing w:after="100" w:afterAutospacing="1" w:before="100" w:beforeAutospacing="1" w:line="240" w:lineRule="auto"/>
      <w:ind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styleId="886" w:default="1">
    <w:name w:val="Default Paragraph Font"/>
    <w:uiPriority w:val="1"/>
    <w:semiHidden/>
    <w:unhideWhenUsed/>
    <w:pPr>
      <w:pBdr/>
      <w:spacing/>
      <w:ind/>
    </w:pPr>
  </w:style>
  <w:style w:type="table" w:styleId="887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88" w:default="1">
    <w:name w:val="No List"/>
    <w:uiPriority w:val="99"/>
    <w:semiHidden/>
    <w:unhideWhenUsed/>
    <w:pPr>
      <w:pBdr/>
      <w:spacing/>
      <w:ind/>
    </w:pPr>
  </w:style>
  <w:style w:type="character" w:styleId="889" w:customStyle="1">
    <w:name w:val="Заголовок 3 Знак"/>
    <w:basedOn w:val="886"/>
    <w:link w:val="885"/>
    <w:uiPriority w:val="9"/>
    <w:pPr>
      <w:pBdr/>
      <w:spacing/>
      <w:ind/>
    </w:pPr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styleId="890">
    <w:name w:val="Hyperlink"/>
    <w:basedOn w:val="886"/>
    <w:uiPriority w:val="99"/>
    <w:semiHidden/>
    <w:unhideWhenUsed/>
    <w:pPr>
      <w:pBdr/>
      <w:spacing/>
      <w:ind/>
    </w:pPr>
    <w:rPr>
      <w:color w:val="0000ff"/>
      <w:u w:val="single"/>
    </w:rPr>
  </w:style>
  <w:style w:type="paragraph" w:styleId="891">
    <w:name w:val="Balloon Text"/>
    <w:basedOn w:val="884"/>
    <w:link w:val="892"/>
    <w:uiPriority w:val="99"/>
    <w:semiHidden/>
    <w:unhideWhenUsed/>
    <w:pPr>
      <w:pBdr/>
      <w:spacing w:after="0" w:line="240" w:lineRule="auto"/>
      <w:ind/>
    </w:pPr>
    <w:rPr>
      <w:rFonts w:ascii="Tahoma" w:hAnsi="Tahoma" w:cs="Tahoma"/>
      <w:sz w:val="16"/>
      <w:szCs w:val="16"/>
    </w:rPr>
  </w:style>
  <w:style w:type="character" w:styleId="892" w:customStyle="1">
    <w:name w:val="Текст выноски Знак"/>
    <w:basedOn w:val="886"/>
    <w:link w:val="891"/>
    <w:uiPriority w:val="99"/>
    <w:semiHidden/>
    <w:pPr>
      <w:pBdr/>
      <w:spacing/>
      <w:ind/>
    </w:pPr>
    <w:rPr>
      <w:rFonts w:ascii="Tahoma" w:hAnsi="Tahoma" w:cs="Tahoma"/>
      <w:sz w:val="16"/>
      <w:szCs w:val="16"/>
    </w:rPr>
  </w:style>
  <w:style w:type="character" w:styleId="893" w:customStyle="1">
    <w:name w:val="Основной текст_"/>
    <w:basedOn w:val="886"/>
    <w:link w:val="894"/>
    <w:pPr>
      <w:pBdr/>
      <w:spacing/>
      <w:ind/>
    </w:pPr>
    <w:rPr>
      <w:rFonts w:ascii="Times New Roman" w:hAnsi="Times New Roman" w:eastAsia="Times New Roman" w:cs="Times New Roman"/>
      <w:sz w:val="21"/>
      <w:szCs w:val="21"/>
      <w:shd w:val="clear" w:color="auto" w:fill="ffffff"/>
    </w:rPr>
  </w:style>
  <w:style w:type="paragraph" w:styleId="894" w:customStyle="1">
    <w:name w:val="Основной текст2"/>
    <w:basedOn w:val="884"/>
    <w:link w:val="893"/>
    <w:pPr>
      <w:pBdr/>
      <w:shd w:val="clear" w:color="auto" w:fill="ffffff"/>
      <w:spacing w:after="0" w:line="288" w:lineRule="exact"/>
      <w:ind/>
      <w:jc w:val="both"/>
    </w:pPr>
    <w:rPr>
      <w:rFonts w:ascii="Times New Roman" w:hAnsi="Times New Roman" w:eastAsia="Times New Roman" w:cs="Times New Roman"/>
      <w:sz w:val="21"/>
      <w:szCs w:val="21"/>
    </w:rPr>
  </w:style>
  <w:style w:type="paragraph" w:styleId="895" w:customStyle="1">
    <w:name w:val="Основной текст1"/>
    <w:basedOn w:val="884"/>
    <w:pPr>
      <w:pBdr/>
      <w:shd w:val="clear" w:color="auto" w:fill="ffffff"/>
      <w:spacing w:after="0" w:line="480" w:lineRule="exact"/>
      <w:ind w:hanging="540"/>
    </w:pPr>
    <w:rPr>
      <w:rFonts w:ascii="Arial Narrow" w:hAnsi="Arial Narrow" w:eastAsia="Arial Narrow" w:cs="Arial Narrow"/>
      <w:spacing w:val="10"/>
      <w:sz w:val="31"/>
      <w:szCs w:val="31"/>
    </w:rPr>
  </w:style>
  <w:style w:type="paragraph" w:styleId="896">
    <w:name w:val="List Paragraph"/>
    <w:basedOn w:val="884"/>
    <w:link w:val="897"/>
    <w:uiPriority w:val="34"/>
    <w:qFormat/>
    <w:pPr>
      <w:pBdr/>
      <w:spacing w:after="0" w:line="240" w:lineRule="auto"/>
      <w:ind w:left="708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97" w:customStyle="1">
    <w:name w:val="Абзац списка Знак"/>
    <w:link w:val="896"/>
    <w:uiPriority w:val="34"/>
    <w:pPr>
      <w:pBdr/>
      <w:spacing/>
      <w:ind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98" w:customStyle="1">
    <w:name w:val="Основной текст (2)_"/>
    <w:basedOn w:val="886"/>
    <w:link w:val="899"/>
    <w:pPr>
      <w:pBdr/>
      <w:spacing/>
      <w:ind/>
    </w:pPr>
    <w:rPr>
      <w:sz w:val="28"/>
      <w:szCs w:val="28"/>
      <w:shd w:val="clear" w:color="auto" w:fill="ffffff"/>
    </w:rPr>
  </w:style>
  <w:style w:type="paragraph" w:styleId="899" w:customStyle="1">
    <w:name w:val="Основной текст (2)"/>
    <w:basedOn w:val="884"/>
    <w:link w:val="898"/>
    <w:pPr>
      <w:widowControl w:val="false"/>
      <w:pBdr/>
      <w:shd w:val="clear" w:color="auto" w:fill="ffffff"/>
      <w:spacing w:after="120" w:line="330" w:lineRule="exact"/>
      <w:ind/>
      <w:jc w:val="both"/>
    </w:pPr>
    <w:rPr>
      <w:sz w:val="28"/>
      <w:szCs w:val="28"/>
    </w:rPr>
  </w:style>
  <w:style w:type="character" w:styleId="900" w:customStyle="1">
    <w:name w:val="fontstyle01"/>
    <w:basedOn w:val="886"/>
    <w:pPr>
      <w:pBdr/>
      <w:spacing/>
      <w:ind/>
    </w:pPr>
    <w:rPr>
      <w:rFonts w:hint="default" w:ascii="TimesNewRomanPS-ItalicMT" w:hAnsi="TimesNewRomanPS-ItalicMT"/>
      <w:b w:val="0"/>
      <w:bCs w:val="0"/>
      <w:i/>
      <w:iCs/>
      <w:color w:val="000000"/>
      <w:sz w:val="28"/>
      <w:szCs w:val="28"/>
    </w:rPr>
  </w:style>
  <w:style w:type="character" w:styleId="901" w:customStyle="1">
    <w:name w:val="fontstyle21"/>
    <w:basedOn w:val="886"/>
    <w:pPr>
      <w:pBdr/>
      <w:spacing/>
      <w:ind/>
    </w:pPr>
    <w:rPr>
      <w:rFonts w:hint="default" w:ascii="TimesNewRomanPSMT" w:hAnsi="TimesNewRomanPSMT"/>
      <w:b w:val="0"/>
      <w:bCs w:val="0"/>
      <w:i w:val="0"/>
      <w:iCs w:val="0"/>
      <w:color w:val="000000"/>
      <w:sz w:val="28"/>
      <w:szCs w:val="28"/>
    </w:rPr>
  </w:style>
  <w:style w:type="character" w:styleId="902" w:customStyle="1">
    <w:name w:val="fontstyle31"/>
    <w:basedOn w:val="886"/>
    <w:pPr>
      <w:pBdr/>
      <w:spacing/>
      <w:ind/>
    </w:pPr>
    <w:rPr>
      <w:rFonts w:hint="default" w:ascii="TimesNewRomanPS-BoldMT" w:hAnsi="TimesNewRomanPS-BoldMT"/>
      <w:b/>
      <w:bCs/>
      <w:i w:val="0"/>
      <w:iCs w:val="0"/>
      <w:color w:val="000000"/>
      <w:sz w:val="28"/>
      <w:szCs w:val="28"/>
    </w:rPr>
  </w:style>
  <w:style w:type="paragraph" w:styleId="903" w:customStyle="1">
    <w:name w:val="Абзац списка"/>
    <w:uiPriority w:val="34"/>
    <w:qFormat/>
    <w:pPr>
      <w:keepNext w:val="false"/>
      <w:keepLines w:val="false"/>
      <w:pageBreakBefore w:val="false"/>
      <w:widowControl w:val="true"/>
      <w:suppressLineNumbers w:val="false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/>
      <w:bidi w:val="false"/>
      <w:spacing w:after="200" w:afterAutospacing="0" w:before="0" w:beforeAutospacing="0" w:line="276" w:lineRule="auto"/>
      <w:ind w:right="0" w:firstLine="0" w:left="720"/>
      <w:contextualSpacing w:val="true"/>
      <w:jc w:val="left"/>
    </w:pPr>
    <w:rPr>
      <w:rFonts w:ascii="Calibri" w:hAnsi="Calibri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Application>ONLYOFFICE/9.0.0.172</Application>
  <DocSecurity>0</DocSecurity>
  <ScaleCrop>0</ScaleCrop>
  <HeadingPairs>
    <vt:vector size="0" baseType="variant"/>
  </HeadingPairs>
  <TitlesOfParts>
    <vt:vector size="0" baseType="lpstr"/>
  </TitlesOfParts>
  <Company/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Reznichenko</dc:creator>
  <cp:revision>20</cp:revision>
  <dcterms:created xsi:type="dcterms:W3CDTF">2023-09-20T04:31:00Z</dcterms:created>
  <dcterms:modified xsi:type="dcterms:W3CDTF">2026-03-12T07:53:18Z</dcterms:modified>
</cp:coreProperties>
</file>