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A548734" wp14:editId="47D3C888">
            <wp:simplePos x="0" y="0"/>
            <wp:positionH relativeFrom="page">
              <wp:posOffset>-28576</wp:posOffset>
            </wp:positionH>
            <wp:positionV relativeFrom="paragraph">
              <wp:posOffset>-720090</wp:posOffset>
            </wp:positionV>
            <wp:extent cx="7572375" cy="5369038"/>
            <wp:effectExtent l="0" t="0" r="0" b="3175"/>
            <wp:wrapNone/>
            <wp:docPr id="3" name="Рисунок 3" descr="C:\Users\User\AppData\Local\Temp\Rar$DRa6848.10809.rartemp\Баннер - Восстановление ОКН наследие.дом.рф\2 834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6848.10809.rartemp\Баннер - Восстановление ОКН наследие.дом.рф\2 834x6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379" cy="537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68" w:rsidRDefault="00691068" w:rsidP="006910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84" w:rsidRPr="009F7D84" w:rsidRDefault="009F7D84" w:rsidP="006910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4">
        <w:rPr>
          <w:rFonts w:ascii="Times New Roman" w:hAnsi="Times New Roman" w:cs="Times New Roman"/>
          <w:sz w:val="28"/>
          <w:szCs w:val="28"/>
        </w:rPr>
        <w:t>Во исполнение подпункта «а» пункта 21 Перечня поручений по реализации Послания Президента Российской Федерации от 30.03.2024 № Пр-616 Минкультуры России совместно с ПАО ДОМ.РФ, федеральными органами исполнительной власти и исполнительными органами субъектов Российской Федерации реализует мероприятия, направленные на приведение к 2030 году в удовлетворительное состояние не менее 1000 объектов культурного наследия (дале</w:t>
      </w:r>
      <w:bookmarkStart w:id="0" w:name="_GoBack"/>
      <w:bookmarkEnd w:id="0"/>
      <w:r w:rsidRPr="009F7D84">
        <w:rPr>
          <w:rFonts w:ascii="Times New Roman" w:hAnsi="Times New Roman" w:cs="Times New Roman"/>
          <w:sz w:val="28"/>
          <w:szCs w:val="28"/>
        </w:rPr>
        <w:t>е – Поручение, ОКН).</w:t>
      </w:r>
    </w:p>
    <w:p w:rsidR="009F7D84" w:rsidRPr="009F7D84" w:rsidRDefault="009F7D84" w:rsidP="006910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4">
        <w:rPr>
          <w:rFonts w:ascii="Times New Roman" w:hAnsi="Times New Roman" w:cs="Times New Roman"/>
          <w:sz w:val="28"/>
          <w:szCs w:val="28"/>
        </w:rPr>
        <w:t>В рамках выполнения указанного Поручения Минкультуры России совместно с ПАО ДОМ.РФ разработан и реализуется комплекс мер государственной поддержки инвесторов в целях приведения ОКН в удовлетворительное состояние за счет внебюджетных средств и приспособления их для современного использования.</w:t>
      </w:r>
    </w:p>
    <w:p w:rsidR="009F7D84" w:rsidRPr="009F7D84" w:rsidRDefault="009F7D84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4">
        <w:rPr>
          <w:rFonts w:ascii="Times New Roman" w:hAnsi="Times New Roman" w:cs="Times New Roman"/>
          <w:sz w:val="28"/>
          <w:szCs w:val="28"/>
        </w:rPr>
        <w:t xml:space="preserve">В соответствии с протокольными поручениями заместителя Руководителя Администрации Президента Российской Федерации </w:t>
      </w:r>
      <w:proofErr w:type="spellStart"/>
      <w:r w:rsidRPr="009F7D84">
        <w:rPr>
          <w:rFonts w:ascii="Times New Roman" w:hAnsi="Times New Roman" w:cs="Times New Roman"/>
          <w:sz w:val="28"/>
          <w:szCs w:val="28"/>
        </w:rPr>
        <w:t>М.С.Орешкина</w:t>
      </w:r>
      <w:proofErr w:type="spellEnd"/>
      <w:r w:rsidRPr="009F7D84">
        <w:rPr>
          <w:rFonts w:ascii="Times New Roman" w:hAnsi="Times New Roman" w:cs="Times New Roman"/>
          <w:sz w:val="28"/>
          <w:szCs w:val="28"/>
        </w:rPr>
        <w:t xml:space="preserve"> по реализации проекта по вовлечению ОКН в хозяйственный оборот на основе представленной регионами информации готовится план передачи инвесторам для проведения работ по сохранению из собственности субъектов РФ и муниципальной собственности не ме</w:t>
      </w:r>
      <w:r w:rsidR="00F36D74">
        <w:rPr>
          <w:rFonts w:ascii="Times New Roman" w:hAnsi="Times New Roman" w:cs="Times New Roman"/>
          <w:sz w:val="28"/>
          <w:szCs w:val="28"/>
        </w:rPr>
        <w:t>нее 700 ОКН до конца 2026 года.</w:t>
      </w:r>
    </w:p>
    <w:p w:rsidR="009F7D84" w:rsidRPr="009F7D84" w:rsidRDefault="009F7D84" w:rsidP="009F7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35D" w:rsidRPr="00691068" w:rsidRDefault="00F36D74" w:rsidP="00691068">
      <w:pPr>
        <w:spacing w:line="252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hyperlink r:id="rId5" w:history="1">
        <w:r w:rsidR="009F7D84" w:rsidRPr="004F2695">
          <w:rPr>
            <w:rStyle w:val="a3"/>
            <w:rFonts w:ascii="Tahoma" w:eastAsia="Times New Roman" w:hAnsi="Tahoma" w:cs="Tahoma"/>
            <w:sz w:val="24"/>
            <w:szCs w:val="24"/>
          </w:rPr>
          <w:t>https://наследие.дом.рф/?utm_source=partners&amp;utm_medium=referral&amp;utm_campaign=OKN_brand&amp;utm_content=banners&amp;utm_term=11_2025</w:t>
        </w:r>
      </w:hyperlink>
      <w:r w:rsidR="009F7D84" w:rsidRPr="00726A23">
        <w:rPr>
          <w:rFonts w:ascii="Tahoma" w:eastAsia="Times New Roman" w:hAnsi="Tahoma" w:cs="Tahoma"/>
          <w:sz w:val="24"/>
          <w:szCs w:val="24"/>
        </w:rPr>
        <w:t>.</w:t>
      </w:r>
    </w:p>
    <w:sectPr w:rsidR="0005535D" w:rsidRPr="00691068" w:rsidSect="0069106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D8"/>
    <w:rsid w:val="003D22D8"/>
    <w:rsid w:val="0060549C"/>
    <w:rsid w:val="00691068"/>
    <w:rsid w:val="008F4E29"/>
    <w:rsid w:val="009F7D84"/>
    <w:rsid w:val="00F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A73B6-12A1-45FA-A292-05ABB1DB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5;&#1072;&#1089;&#1083;&#1077;&#1076;&#1080;&#1077;.&#1076;&#1086;&#1084;.&#1088;&#1092;/?utm_source=partners&amp;utm_medium=referral&amp;utm_campaign=OKN_brand&amp;utm_content=banners&amp;utm_term=11_20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>Lukoil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2025-12-10T11:04:00Z</dcterms:created>
  <dcterms:modified xsi:type="dcterms:W3CDTF">2025-12-10T11:30:00Z</dcterms:modified>
</cp:coreProperties>
</file>