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781"/>
      </w:tblGrid>
      <w:tr w:rsidR="000934D9" w:rsidRPr="003B65B1" w:rsidTr="00E71F4F">
        <w:tc>
          <w:tcPr>
            <w:tcW w:w="9781" w:type="dxa"/>
          </w:tcPr>
          <w:p w:rsidR="00D27469" w:rsidRPr="003B65B1" w:rsidRDefault="007E4E23" w:rsidP="007E4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B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C50FB72" wp14:editId="79CB25BE">
                  <wp:extent cx="466725" cy="58102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024" cy="5851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83C05" w:rsidRPr="003B65B1" w:rsidRDefault="00B83C05" w:rsidP="000934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1F4F" w:rsidRPr="003B65B1" w:rsidRDefault="000934D9" w:rsidP="003E6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B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ДОБРЯНСКОГО </w:t>
            </w:r>
            <w:r w:rsidR="00886BE1" w:rsidRPr="003B65B1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E01F99" w:rsidRPr="003B65B1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  <w:r w:rsidRPr="003B65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E635C" w:rsidRPr="003B65B1" w:rsidRDefault="003E635C" w:rsidP="000934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635C" w:rsidRPr="003B65B1" w:rsidRDefault="003E635C" w:rsidP="00170459">
            <w:pPr>
              <w:tabs>
                <w:tab w:val="left" w:pos="1399"/>
                <w:tab w:val="left" w:pos="853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5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УПРАВЛЕНИЕ ИМУЩЕСТВЕННЫХ И ЗЕМЕЛЬНЫХ ОТНОШЕНИЙ </w:t>
            </w:r>
          </w:p>
          <w:p w:rsidR="000934D9" w:rsidRPr="003B65B1" w:rsidRDefault="003E635C" w:rsidP="003E63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5B1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 ДОБРЯНСКОГО МУНИЦИПАЛЬНОГО ОКРУГА</w:t>
            </w:r>
          </w:p>
          <w:p w:rsidR="00917DCC" w:rsidRPr="003B65B1" w:rsidRDefault="00917DCC" w:rsidP="003E63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5B1">
              <w:rPr>
                <w:rFonts w:ascii="Times New Roman" w:hAnsi="Times New Roman" w:cs="Times New Roman"/>
                <w:b/>
                <w:sz w:val="28"/>
                <w:szCs w:val="28"/>
              </w:rPr>
              <w:t>ПЕРМСКОГО КРАЯ</w:t>
            </w:r>
          </w:p>
        </w:tc>
      </w:tr>
      <w:tr w:rsidR="000934D9" w:rsidRPr="003B65B1" w:rsidTr="00E71F4F">
        <w:tc>
          <w:tcPr>
            <w:tcW w:w="9781" w:type="dxa"/>
          </w:tcPr>
          <w:p w:rsidR="000934D9" w:rsidRPr="003B65B1" w:rsidRDefault="000934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1F4F" w:rsidRPr="003B65B1" w:rsidRDefault="005F60CF" w:rsidP="00E71F4F">
            <w:pPr>
              <w:jc w:val="center"/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</w:pPr>
            <w:r w:rsidRPr="003B65B1"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  <w:t>ПРИКАЗ</w:t>
            </w:r>
          </w:p>
          <w:p w:rsidR="000934D9" w:rsidRPr="003B65B1" w:rsidRDefault="000934D9" w:rsidP="000934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71F4F" w:rsidRPr="003B65B1" w:rsidTr="00E7088A">
        <w:trPr>
          <w:trHeight w:val="509"/>
        </w:trPr>
        <w:tc>
          <w:tcPr>
            <w:tcW w:w="9781" w:type="dxa"/>
          </w:tcPr>
          <w:p w:rsidR="00E71F4F" w:rsidRPr="003B65B1" w:rsidRDefault="0071229F" w:rsidP="00712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02.07.2025</w:t>
            </w:r>
            <w:r w:rsidR="00E71F4F" w:rsidRPr="003B65B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968</w:t>
            </w:r>
          </w:p>
        </w:tc>
      </w:tr>
      <w:tr w:rsidR="000934D9" w:rsidRPr="003B65B1" w:rsidTr="00E71F4F">
        <w:tc>
          <w:tcPr>
            <w:tcW w:w="9781" w:type="dxa"/>
          </w:tcPr>
          <w:p w:rsidR="00E71F4F" w:rsidRPr="003B65B1" w:rsidRDefault="00E71F4F" w:rsidP="00E71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4D9" w:rsidRPr="003B65B1" w:rsidRDefault="00E71F4F" w:rsidP="00E71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B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314EEA" w:rsidRPr="003B65B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B65B1">
              <w:rPr>
                <w:rFonts w:ascii="Times New Roman" w:hAnsi="Times New Roman" w:cs="Times New Roman"/>
                <w:sz w:val="28"/>
                <w:szCs w:val="28"/>
              </w:rPr>
              <w:t>Добрянка</w:t>
            </w:r>
          </w:p>
        </w:tc>
      </w:tr>
    </w:tbl>
    <w:p w:rsidR="00886BE1" w:rsidRPr="003B65B1" w:rsidRDefault="00886BE1">
      <w:pPr>
        <w:rPr>
          <w:rFonts w:ascii="Times New Roman" w:hAnsi="Times New Roman" w:cs="Times New Roman"/>
          <w:sz w:val="28"/>
          <w:szCs w:val="28"/>
        </w:rPr>
      </w:pPr>
    </w:p>
    <w:p w:rsidR="00E71F4F" w:rsidRPr="003B65B1" w:rsidRDefault="00407E0B">
      <w:pPr>
        <w:rPr>
          <w:rFonts w:ascii="Times New Roman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73E86E" wp14:editId="56A887EB">
                <wp:simplePos x="0" y="0"/>
                <wp:positionH relativeFrom="column">
                  <wp:posOffset>62865</wp:posOffset>
                </wp:positionH>
                <wp:positionV relativeFrom="paragraph">
                  <wp:posOffset>121920</wp:posOffset>
                </wp:positionV>
                <wp:extent cx="2714625" cy="1200150"/>
                <wp:effectExtent l="0" t="0" r="28575" b="1905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12001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6346" w:rsidRPr="002C27D4" w:rsidRDefault="00B06346" w:rsidP="00B06346">
                            <w:pPr>
                              <w:pStyle w:val="a6"/>
                              <w:spacing w:line="240" w:lineRule="auto"/>
                              <w:ind w:firstLine="0"/>
                              <w:jc w:val="left"/>
                              <w:rPr>
                                <w:b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Cs w:val="28"/>
                                <w:lang w:val="ru-RU"/>
                              </w:rPr>
                              <w:t>О</w:t>
                            </w:r>
                            <w:r w:rsidRPr="00877E9F">
                              <w:rPr>
                                <w:b/>
                                <w:szCs w:val="28"/>
                              </w:rPr>
                              <w:t xml:space="preserve"> размещени</w:t>
                            </w:r>
                            <w:r>
                              <w:rPr>
                                <w:b/>
                                <w:szCs w:val="28"/>
                                <w:lang w:val="ru-RU"/>
                              </w:rPr>
                              <w:t>и</w:t>
                            </w:r>
                            <w:r w:rsidRPr="00877E9F">
                              <w:rPr>
                                <w:b/>
                                <w:szCs w:val="28"/>
                              </w:rPr>
                              <w:t xml:space="preserve"> нестационарн</w:t>
                            </w:r>
                            <w:r>
                              <w:rPr>
                                <w:b/>
                                <w:szCs w:val="28"/>
                                <w:lang w:val="ru-RU"/>
                              </w:rPr>
                              <w:t>ых</w:t>
                            </w:r>
                            <w:r w:rsidRPr="00877E9F">
                              <w:rPr>
                                <w:b/>
                                <w:szCs w:val="28"/>
                              </w:rPr>
                              <w:t xml:space="preserve"> торгов</w:t>
                            </w:r>
                            <w:r>
                              <w:rPr>
                                <w:b/>
                                <w:szCs w:val="28"/>
                                <w:lang w:val="ru-RU"/>
                              </w:rPr>
                              <w:t>ых</w:t>
                            </w:r>
                            <w:r w:rsidRPr="00877E9F">
                              <w:rPr>
                                <w:b/>
                                <w:szCs w:val="28"/>
                              </w:rPr>
                              <w:t xml:space="preserve"> объект</w:t>
                            </w:r>
                            <w:proofErr w:type="spellStart"/>
                            <w:r>
                              <w:rPr>
                                <w:b/>
                                <w:szCs w:val="28"/>
                                <w:lang w:val="ru-RU"/>
                              </w:rPr>
                              <w:t>ов</w:t>
                            </w:r>
                            <w:proofErr w:type="spellEnd"/>
                            <w:r w:rsidRPr="00877E9F">
                              <w:rPr>
                                <w:b/>
                                <w:szCs w:val="28"/>
                              </w:rPr>
                              <w:t xml:space="preserve"> на территории </w:t>
                            </w:r>
                            <w:proofErr w:type="spellStart"/>
                            <w:r w:rsidRPr="00877E9F">
                              <w:rPr>
                                <w:b/>
                                <w:szCs w:val="28"/>
                              </w:rPr>
                              <w:t>Добрянского</w:t>
                            </w:r>
                            <w:proofErr w:type="spellEnd"/>
                            <w:r w:rsidRPr="00877E9F">
                              <w:rPr>
                                <w:b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Cs w:val="28"/>
                                <w:lang w:val="ru-RU"/>
                              </w:rPr>
                              <w:t>муниципального</w:t>
                            </w:r>
                            <w:r w:rsidRPr="00877E9F">
                              <w:rPr>
                                <w:b/>
                                <w:szCs w:val="28"/>
                              </w:rPr>
                              <w:t xml:space="preserve"> округа</w:t>
                            </w:r>
                            <w:r>
                              <w:rPr>
                                <w:b/>
                                <w:szCs w:val="28"/>
                                <w:lang w:val="ru-RU"/>
                              </w:rPr>
                              <w:t xml:space="preserve"> Пермского края</w:t>
                            </w:r>
                          </w:p>
                          <w:p w:rsidR="00136F9E" w:rsidRPr="00136F9E" w:rsidRDefault="00136F9E" w:rsidP="00136F9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.95pt;margin-top:9.6pt;width:213.75pt;height:9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" strokecolor="white [3212]">
                <v:fill opacity="0"/>
                <v:textbox>
                  <w:txbxContent>
                    <w:p w:rsidR="00B06346" w:rsidRPr="002C27D4" w:rsidRDefault="00B06346" w:rsidP="00B06346">
                      <w:pPr>
                        <w:pStyle w:val="a6"/>
                        <w:spacing w:line="240" w:lineRule="auto"/>
                        <w:ind w:firstLine="0"/>
                        <w:jc w:val="left"/>
                        <w:rPr>
                          <w:b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szCs w:val="28"/>
                          <w:lang w:val="ru-RU"/>
                        </w:rPr>
                        <w:t>О</w:t>
                      </w:r>
                      <w:r w:rsidRPr="00877E9F">
                        <w:rPr>
                          <w:b/>
                          <w:szCs w:val="28"/>
                        </w:rPr>
                        <w:t xml:space="preserve"> размещени</w:t>
                      </w:r>
                      <w:r>
                        <w:rPr>
                          <w:b/>
                          <w:szCs w:val="28"/>
                          <w:lang w:val="ru-RU"/>
                        </w:rPr>
                        <w:t>и</w:t>
                      </w:r>
                      <w:r w:rsidRPr="00877E9F">
                        <w:rPr>
                          <w:b/>
                          <w:szCs w:val="28"/>
                        </w:rPr>
                        <w:t xml:space="preserve"> нестационарн</w:t>
                      </w:r>
                      <w:r>
                        <w:rPr>
                          <w:b/>
                          <w:szCs w:val="28"/>
                          <w:lang w:val="ru-RU"/>
                        </w:rPr>
                        <w:t>ых</w:t>
                      </w:r>
                      <w:r w:rsidRPr="00877E9F">
                        <w:rPr>
                          <w:b/>
                          <w:szCs w:val="28"/>
                        </w:rPr>
                        <w:t xml:space="preserve"> торгов</w:t>
                      </w:r>
                      <w:r>
                        <w:rPr>
                          <w:b/>
                          <w:szCs w:val="28"/>
                          <w:lang w:val="ru-RU"/>
                        </w:rPr>
                        <w:t>ых</w:t>
                      </w:r>
                      <w:r w:rsidRPr="00877E9F">
                        <w:rPr>
                          <w:b/>
                          <w:szCs w:val="28"/>
                        </w:rPr>
                        <w:t xml:space="preserve"> объект</w:t>
                      </w:r>
                      <w:r>
                        <w:rPr>
                          <w:b/>
                          <w:szCs w:val="28"/>
                          <w:lang w:val="ru-RU"/>
                        </w:rPr>
                        <w:t>ов</w:t>
                      </w:r>
                      <w:r w:rsidRPr="00877E9F">
                        <w:rPr>
                          <w:b/>
                          <w:szCs w:val="28"/>
                        </w:rPr>
                        <w:t xml:space="preserve"> на территории Добрянского </w:t>
                      </w:r>
                      <w:r>
                        <w:rPr>
                          <w:b/>
                          <w:szCs w:val="28"/>
                          <w:lang w:val="ru-RU"/>
                        </w:rPr>
                        <w:t>муниципального</w:t>
                      </w:r>
                      <w:r w:rsidRPr="00877E9F">
                        <w:rPr>
                          <w:b/>
                          <w:szCs w:val="28"/>
                        </w:rPr>
                        <w:t xml:space="preserve"> округа</w:t>
                      </w:r>
                      <w:r>
                        <w:rPr>
                          <w:b/>
                          <w:szCs w:val="28"/>
                          <w:lang w:val="ru-RU"/>
                        </w:rPr>
                        <w:t xml:space="preserve"> Пермского края</w:t>
                      </w:r>
                    </w:p>
                    <w:p w:rsidR="00136F9E" w:rsidRPr="00136F9E" w:rsidRDefault="00136F9E" w:rsidP="00136F9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B65B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7338E9" wp14:editId="515B0F38">
                <wp:simplePos x="0" y="0"/>
                <wp:positionH relativeFrom="column">
                  <wp:posOffset>2537460</wp:posOffset>
                </wp:positionH>
                <wp:positionV relativeFrom="paragraph">
                  <wp:posOffset>119380</wp:posOffset>
                </wp:positionV>
                <wp:extent cx="0" cy="214630"/>
                <wp:effectExtent l="7620" t="8890" r="11430" b="5080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4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9AEC1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199.8pt;margin-top:9.4pt;width:0;height:16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Kz6HgIAADs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"/>
            </w:pict>
          </mc:Fallback>
        </mc:AlternateContent>
      </w:r>
      <w:r w:rsidRPr="003B65B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63C99C" wp14:editId="683A3F95">
                <wp:simplePos x="0" y="0"/>
                <wp:positionH relativeFrom="column">
                  <wp:posOffset>2291080</wp:posOffset>
                </wp:positionH>
                <wp:positionV relativeFrom="paragraph">
                  <wp:posOffset>119380</wp:posOffset>
                </wp:positionV>
                <wp:extent cx="246380" cy="0"/>
                <wp:effectExtent l="8890" t="8890" r="11430" b="10160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FAA58E1" id="AutoShape 13" o:spid="_x0000_s1026" type="#_x0000_t32" style="position:absolute;margin-left:180.4pt;margin-top:9.4pt;width:19.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zdHw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"/>
            </w:pict>
          </mc:Fallback>
        </mc:AlternateContent>
      </w:r>
      <w:r w:rsidRPr="003B65B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A63623" wp14:editId="0C778BA0">
                <wp:simplePos x="0" y="0"/>
                <wp:positionH relativeFrom="column">
                  <wp:posOffset>57150</wp:posOffset>
                </wp:positionH>
                <wp:positionV relativeFrom="paragraph">
                  <wp:posOffset>119380</wp:posOffset>
                </wp:positionV>
                <wp:extent cx="301625" cy="0"/>
                <wp:effectExtent l="13335" t="8890" r="8890" b="1016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7B11277" id="AutoShape 12" o:spid="_x0000_s1026" type="#_x0000_t32" style="position:absolute;margin-left:4.5pt;margin-top:9.4pt;width:23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"/>
            </w:pict>
          </mc:Fallback>
        </mc:AlternateContent>
      </w:r>
      <w:r w:rsidRPr="003B65B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34215C" wp14:editId="27F0B505">
                <wp:simplePos x="0" y="0"/>
                <wp:positionH relativeFrom="column">
                  <wp:posOffset>57150</wp:posOffset>
                </wp:positionH>
                <wp:positionV relativeFrom="paragraph">
                  <wp:posOffset>119380</wp:posOffset>
                </wp:positionV>
                <wp:extent cx="7620" cy="262255"/>
                <wp:effectExtent l="13335" t="8890" r="7620" b="5080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262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4B51211" id="AutoShape 11" o:spid="_x0000_s1026" type="#_x0000_t32" style="position:absolute;margin-left:4.5pt;margin-top:9.4pt;width:.6pt;height:2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"/>
            </w:pict>
          </mc:Fallback>
        </mc:AlternateContent>
      </w:r>
    </w:p>
    <w:p w:rsidR="00C91191" w:rsidRPr="003B65B1" w:rsidRDefault="00C91191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2F7" w:rsidRPr="003B65B1" w:rsidRDefault="00C542F7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2F7" w:rsidRPr="003B65B1" w:rsidRDefault="00C542F7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2F7" w:rsidRPr="003B65B1" w:rsidRDefault="00C542F7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346" w:rsidRPr="003B65B1" w:rsidRDefault="00B06346" w:rsidP="00EE7494">
      <w:pPr>
        <w:pStyle w:val="ConsPlusNormal"/>
        <w:suppressAutoHyphens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B06346" w:rsidRPr="003B65B1" w:rsidRDefault="00B06346" w:rsidP="00EE7494">
      <w:pPr>
        <w:pStyle w:val="ConsPlusNormal"/>
        <w:suppressAutoHyphens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9E2C58" w:rsidRPr="003B65B1" w:rsidRDefault="00B06346" w:rsidP="003B65B1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3B65B1">
        <w:rPr>
          <w:sz w:val="28"/>
          <w:szCs w:val="28"/>
        </w:rPr>
        <w:t xml:space="preserve">В соответствии с Земельным кодексом Российской Федерации, Федеральным </w:t>
      </w:r>
      <w:hyperlink r:id="rId9" w:history="1">
        <w:r w:rsidRPr="003B65B1">
          <w:rPr>
            <w:rStyle w:val="a8"/>
            <w:color w:val="auto"/>
            <w:sz w:val="28"/>
            <w:szCs w:val="28"/>
            <w:u w:val="none"/>
          </w:rPr>
          <w:t>законом</w:t>
        </w:r>
      </w:hyperlink>
      <w:r w:rsidRPr="003B65B1">
        <w:rPr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Федеральным законом от 26 июля 2006 г. № 135-ФЗ «О защите конкуренции», Федеральным </w:t>
      </w:r>
      <w:hyperlink r:id="rId10" w:history="1">
        <w:r w:rsidRPr="003B65B1">
          <w:rPr>
            <w:rStyle w:val="a8"/>
            <w:color w:val="auto"/>
            <w:sz w:val="28"/>
            <w:szCs w:val="28"/>
            <w:u w:val="none"/>
          </w:rPr>
          <w:t>закон</w:t>
        </w:r>
      </w:hyperlink>
      <w:r w:rsidRPr="003B65B1">
        <w:rPr>
          <w:sz w:val="28"/>
          <w:szCs w:val="28"/>
        </w:rPr>
        <w:t>ом от 28 декабря 2009 г. № 381-ФЗ «Об основах государственного регулирования торговой деятельности в Российской Федерации», Указом Президента Российской Федерации от 29 января</w:t>
      </w:r>
      <w:proofErr w:type="gramEnd"/>
      <w:r w:rsidRPr="003B65B1">
        <w:rPr>
          <w:sz w:val="28"/>
          <w:szCs w:val="28"/>
        </w:rPr>
        <w:t xml:space="preserve"> </w:t>
      </w:r>
      <w:proofErr w:type="gramStart"/>
      <w:r w:rsidRPr="003B65B1">
        <w:rPr>
          <w:sz w:val="28"/>
          <w:szCs w:val="28"/>
        </w:rPr>
        <w:t xml:space="preserve">1992 г. </w:t>
      </w:r>
      <w:r w:rsidR="008201B1" w:rsidRPr="003B65B1">
        <w:rPr>
          <w:sz w:val="28"/>
          <w:szCs w:val="28"/>
        </w:rPr>
        <w:br/>
      </w:r>
      <w:r w:rsidRPr="003B65B1">
        <w:rPr>
          <w:sz w:val="28"/>
          <w:szCs w:val="28"/>
        </w:rPr>
        <w:t xml:space="preserve">№ 65 «О свободе торговли», </w:t>
      </w:r>
      <w:hyperlink r:id="rId11" w:history="1">
        <w:r w:rsidRPr="003B65B1">
          <w:rPr>
            <w:sz w:val="28"/>
            <w:szCs w:val="28"/>
          </w:rPr>
          <w:t>постановлением</w:t>
        </w:r>
      </w:hyperlink>
      <w:r w:rsidRPr="003B65B1">
        <w:rPr>
          <w:sz w:val="28"/>
          <w:szCs w:val="28"/>
        </w:rPr>
        <w:t xml:space="preserve"> Правительства Пермского края </w:t>
      </w:r>
      <w:r w:rsidR="008201B1" w:rsidRPr="003B65B1">
        <w:rPr>
          <w:sz w:val="28"/>
          <w:szCs w:val="28"/>
        </w:rPr>
        <w:br/>
      </w:r>
      <w:r w:rsidRPr="003B65B1">
        <w:rPr>
          <w:sz w:val="28"/>
          <w:szCs w:val="28"/>
        </w:rPr>
        <w:t xml:space="preserve">от 28 ноября 2017 </w:t>
      </w:r>
      <w:r w:rsidR="008201B1" w:rsidRPr="003B65B1">
        <w:rPr>
          <w:sz w:val="28"/>
          <w:szCs w:val="28"/>
        </w:rPr>
        <w:t xml:space="preserve">г. </w:t>
      </w:r>
      <w:r w:rsidRPr="003B65B1">
        <w:rPr>
          <w:sz w:val="28"/>
          <w:szCs w:val="28"/>
        </w:rPr>
        <w:t xml:space="preserve">№ </w:t>
      </w:r>
      <w:r w:rsidR="00621387">
        <w:rPr>
          <w:sz w:val="28"/>
          <w:szCs w:val="28"/>
        </w:rPr>
        <w:t>9</w:t>
      </w:r>
      <w:r w:rsidRPr="003B65B1">
        <w:rPr>
          <w:sz w:val="28"/>
          <w:szCs w:val="28"/>
        </w:rPr>
        <w:t>66-</w:t>
      </w:r>
      <w:r w:rsidR="00614222">
        <w:rPr>
          <w:sz w:val="28"/>
          <w:szCs w:val="28"/>
        </w:rPr>
        <w:t>п</w:t>
      </w:r>
      <w:bookmarkStart w:id="0" w:name="_GoBack"/>
      <w:bookmarkEnd w:id="0"/>
      <w:r w:rsidRPr="003B65B1">
        <w:rPr>
          <w:sz w:val="28"/>
          <w:szCs w:val="28"/>
        </w:rPr>
        <w:t xml:space="preserve"> «Об утверждении Порядка разработки и утверждения схемы размещения нестационарных торговых объектов», постановлением Правительства Пермского края от 21 марта 2018 г. № 137-п «Об утверждении порядка организации и проведения аукциона в электронной форме на право заключения договора на осуществление торговой деятельности в нестационарном торговом объекте, договора</w:t>
      </w:r>
      <w:proofErr w:type="gramEnd"/>
      <w:r w:rsidRPr="003B65B1">
        <w:rPr>
          <w:sz w:val="28"/>
          <w:szCs w:val="28"/>
        </w:rPr>
        <w:t xml:space="preserve"> на размещение нестационарного торгового объекта», Уставом </w:t>
      </w:r>
      <w:proofErr w:type="spellStart"/>
      <w:r w:rsidRPr="003B65B1">
        <w:rPr>
          <w:sz w:val="28"/>
          <w:szCs w:val="28"/>
        </w:rPr>
        <w:t>Добрянского</w:t>
      </w:r>
      <w:proofErr w:type="spellEnd"/>
      <w:r w:rsidRPr="003B65B1">
        <w:rPr>
          <w:sz w:val="28"/>
          <w:szCs w:val="28"/>
        </w:rPr>
        <w:t xml:space="preserve"> муниципального округа Пермского края, </w:t>
      </w:r>
      <w:r w:rsidR="00EE7494" w:rsidRPr="003B65B1">
        <w:rPr>
          <w:sz w:val="28"/>
          <w:szCs w:val="28"/>
        </w:rPr>
        <w:t xml:space="preserve">Положением об управлении имущественных и земельных отношений администрации </w:t>
      </w:r>
      <w:proofErr w:type="spellStart"/>
      <w:r w:rsidR="00EE7494" w:rsidRPr="003B65B1">
        <w:rPr>
          <w:sz w:val="28"/>
          <w:szCs w:val="28"/>
        </w:rPr>
        <w:t>Добрянского</w:t>
      </w:r>
      <w:proofErr w:type="spellEnd"/>
      <w:r w:rsidR="00EE7494" w:rsidRPr="003B65B1">
        <w:rPr>
          <w:sz w:val="28"/>
          <w:szCs w:val="28"/>
        </w:rPr>
        <w:t xml:space="preserve"> </w:t>
      </w:r>
      <w:r w:rsidR="000F6556" w:rsidRPr="003B65B1">
        <w:rPr>
          <w:sz w:val="28"/>
          <w:szCs w:val="28"/>
        </w:rPr>
        <w:t>муниципального</w:t>
      </w:r>
      <w:r w:rsidR="00EE7494" w:rsidRPr="003B65B1">
        <w:rPr>
          <w:sz w:val="28"/>
          <w:szCs w:val="28"/>
        </w:rPr>
        <w:t xml:space="preserve"> округа</w:t>
      </w:r>
      <w:r w:rsidR="000F6556" w:rsidRPr="003B65B1">
        <w:rPr>
          <w:sz w:val="28"/>
          <w:szCs w:val="28"/>
        </w:rPr>
        <w:t xml:space="preserve"> Пермского края</w:t>
      </w:r>
      <w:r w:rsidR="00EE7494" w:rsidRPr="003B65B1">
        <w:rPr>
          <w:sz w:val="28"/>
          <w:szCs w:val="28"/>
        </w:rPr>
        <w:t xml:space="preserve">, утвержденным решением Думы </w:t>
      </w:r>
      <w:proofErr w:type="spellStart"/>
      <w:r w:rsidR="00EE7494" w:rsidRPr="003B65B1">
        <w:rPr>
          <w:sz w:val="28"/>
          <w:szCs w:val="28"/>
        </w:rPr>
        <w:t>Добрянского</w:t>
      </w:r>
      <w:proofErr w:type="spellEnd"/>
      <w:r w:rsidR="00EE7494" w:rsidRPr="003B65B1">
        <w:rPr>
          <w:sz w:val="28"/>
          <w:szCs w:val="28"/>
        </w:rPr>
        <w:t xml:space="preserve"> городс</w:t>
      </w:r>
      <w:r w:rsidR="000F6556" w:rsidRPr="003B65B1">
        <w:rPr>
          <w:sz w:val="28"/>
          <w:szCs w:val="28"/>
        </w:rPr>
        <w:t>кого округа от 19 декабря 2019 г. № 90</w:t>
      </w:r>
      <w:r w:rsidR="00D25902" w:rsidRPr="003B65B1">
        <w:rPr>
          <w:sz w:val="28"/>
          <w:szCs w:val="28"/>
        </w:rPr>
        <w:t>,</w:t>
      </w:r>
    </w:p>
    <w:p w:rsidR="00EE7494" w:rsidRPr="003B65B1" w:rsidRDefault="00EE7494" w:rsidP="003B65B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3B65B1">
        <w:rPr>
          <w:sz w:val="28"/>
          <w:szCs w:val="28"/>
        </w:rPr>
        <w:t>ПРИКАЗЫВАЮ:</w:t>
      </w:r>
    </w:p>
    <w:p w:rsidR="000F6556" w:rsidRPr="003B65B1" w:rsidRDefault="009E2C58" w:rsidP="003B65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t>1.</w:t>
      </w:r>
      <w:r w:rsidR="000F6556" w:rsidRPr="003B65B1">
        <w:rPr>
          <w:rFonts w:ascii="Times New Roman" w:hAnsi="Times New Roman" w:cs="Times New Roman"/>
          <w:sz w:val="28"/>
          <w:szCs w:val="28"/>
        </w:rPr>
        <w:t xml:space="preserve"> Утвердить:</w:t>
      </w:r>
    </w:p>
    <w:p w:rsidR="000F6556" w:rsidRPr="003B65B1" w:rsidRDefault="000F6556" w:rsidP="003B65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lastRenderedPageBreak/>
        <w:t xml:space="preserve">1.1. Порядок размещения нестационарных торговых объектов </w:t>
      </w:r>
      <w:r w:rsidRPr="003B65B1">
        <w:rPr>
          <w:rFonts w:ascii="Times New Roman" w:hAnsi="Times New Roman" w:cs="Times New Roman"/>
          <w:sz w:val="28"/>
          <w:szCs w:val="28"/>
        </w:rPr>
        <w:br/>
        <w:t xml:space="preserve">на территории </w:t>
      </w:r>
      <w:proofErr w:type="spellStart"/>
      <w:r w:rsidRPr="003B65B1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3B65B1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согласно приложению 1 к настоящему приказу;</w:t>
      </w:r>
    </w:p>
    <w:p w:rsidR="000F6556" w:rsidRPr="003B65B1" w:rsidRDefault="000F6556" w:rsidP="003B65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t xml:space="preserve">1.2. </w:t>
      </w:r>
      <w:hyperlink r:id="rId12" w:history="1">
        <w:r w:rsidRPr="003B65B1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3B65B1">
        <w:rPr>
          <w:rFonts w:ascii="Times New Roman" w:hAnsi="Times New Roman" w:cs="Times New Roman"/>
          <w:sz w:val="28"/>
          <w:szCs w:val="28"/>
        </w:rPr>
        <w:t xml:space="preserve"> предоставления альтернативного места для размещения нестационарного торгового объекта либо осуществления торговли на территории </w:t>
      </w:r>
      <w:proofErr w:type="spellStart"/>
      <w:r w:rsidRPr="003B65B1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3B65B1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согласно приложению 2 к настоящему приказу;</w:t>
      </w:r>
    </w:p>
    <w:p w:rsidR="000F6556" w:rsidRPr="003B65B1" w:rsidRDefault="000F6556" w:rsidP="003B65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t xml:space="preserve">1.3. Методику определения начальной цены аукциона в электронной форме на право заключения договора на осуществление торговой деятельности в нестационарном торговом объекте, договора на размещение нестационарного торгового объекта на территории </w:t>
      </w:r>
      <w:proofErr w:type="spellStart"/>
      <w:r w:rsidRPr="003B65B1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3B65B1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согласно приложению 3 к настоящему приказу</w:t>
      </w:r>
      <w:r w:rsidR="00B47AF2" w:rsidRPr="003B65B1">
        <w:rPr>
          <w:rFonts w:ascii="Times New Roman" w:hAnsi="Times New Roman" w:cs="Times New Roman"/>
          <w:sz w:val="28"/>
          <w:szCs w:val="28"/>
        </w:rPr>
        <w:t>.</w:t>
      </w:r>
    </w:p>
    <w:p w:rsidR="000F6556" w:rsidRPr="003B65B1" w:rsidRDefault="00BF029F" w:rsidP="003B65B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t>2</w:t>
      </w:r>
      <w:r w:rsidR="000F6556" w:rsidRPr="003B65B1">
        <w:rPr>
          <w:rFonts w:ascii="Times New Roman" w:hAnsi="Times New Roman" w:cs="Times New Roman"/>
          <w:sz w:val="28"/>
          <w:szCs w:val="28"/>
        </w:rPr>
        <w:t>. Обнародовать настоящ</w:t>
      </w:r>
      <w:r w:rsidRPr="003B65B1">
        <w:rPr>
          <w:rFonts w:ascii="Times New Roman" w:hAnsi="Times New Roman" w:cs="Times New Roman"/>
          <w:sz w:val="28"/>
          <w:szCs w:val="28"/>
        </w:rPr>
        <w:t>ий</w:t>
      </w:r>
      <w:r w:rsidR="000F6556" w:rsidRPr="003B65B1">
        <w:rPr>
          <w:rFonts w:ascii="Times New Roman" w:hAnsi="Times New Roman" w:cs="Times New Roman"/>
          <w:sz w:val="28"/>
          <w:szCs w:val="28"/>
        </w:rPr>
        <w:t xml:space="preserve"> </w:t>
      </w:r>
      <w:r w:rsidRPr="003B65B1">
        <w:rPr>
          <w:rFonts w:ascii="Times New Roman" w:hAnsi="Times New Roman" w:cs="Times New Roman"/>
          <w:sz w:val="28"/>
          <w:szCs w:val="28"/>
        </w:rPr>
        <w:t>приказ</w:t>
      </w:r>
      <w:r w:rsidR="000F6556" w:rsidRPr="003B65B1">
        <w:rPr>
          <w:rFonts w:ascii="Times New Roman" w:hAnsi="Times New Roman" w:cs="Times New Roman"/>
          <w:sz w:val="28"/>
          <w:szCs w:val="28"/>
        </w:rPr>
        <w:t xml:space="preserve"> на официальном сайте правовой </w:t>
      </w:r>
      <w:r w:rsidR="000F6556" w:rsidRPr="003B65B1">
        <w:rPr>
          <w:rFonts w:ascii="Times New Roman" w:hAnsi="Times New Roman" w:cs="Times New Roman"/>
          <w:color w:val="1A1A1A"/>
          <w:sz w:val="28"/>
          <w:szCs w:val="28"/>
        </w:rPr>
        <w:t xml:space="preserve">информации </w:t>
      </w:r>
      <w:proofErr w:type="spellStart"/>
      <w:r w:rsidR="000F6556" w:rsidRPr="003B65B1">
        <w:rPr>
          <w:rFonts w:ascii="Times New Roman" w:hAnsi="Times New Roman" w:cs="Times New Roman"/>
          <w:color w:val="1A1A1A"/>
          <w:sz w:val="28"/>
          <w:szCs w:val="28"/>
        </w:rPr>
        <w:t>Добрянского</w:t>
      </w:r>
      <w:proofErr w:type="spellEnd"/>
      <w:r w:rsidR="000F6556" w:rsidRPr="003B65B1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0F6556" w:rsidRPr="003B65B1">
        <w:rPr>
          <w:rFonts w:ascii="Times New Roman" w:hAnsi="Times New Roman" w:cs="Times New Roman"/>
          <w:sz w:val="28"/>
          <w:szCs w:val="28"/>
        </w:rPr>
        <w:t>городского</w:t>
      </w:r>
      <w:r w:rsidR="000F6556" w:rsidRPr="003B65B1">
        <w:rPr>
          <w:rFonts w:ascii="Times New Roman" w:hAnsi="Times New Roman" w:cs="Times New Roman"/>
          <w:color w:val="1A1A1A"/>
          <w:sz w:val="28"/>
          <w:szCs w:val="28"/>
        </w:rPr>
        <w:t xml:space="preserve"> округа в информационно-телекоммуникационной сети Интернет с доменным именем dobr-pravo.ru</w:t>
      </w:r>
      <w:r w:rsidR="000F6556" w:rsidRPr="003B65B1">
        <w:rPr>
          <w:rFonts w:ascii="Times New Roman" w:hAnsi="Times New Roman" w:cs="Times New Roman"/>
          <w:sz w:val="28"/>
          <w:szCs w:val="28"/>
        </w:rPr>
        <w:t>.</w:t>
      </w:r>
    </w:p>
    <w:p w:rsidR="000F6556" w:rsidRPr="003B65B1" w:rsidRDefault="00BF029F" w:rsidP="003B65B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t>3</w:t>
      </w:r>
      <w:r w:rsidR="000F6556" w:rsidRPr="003B65B1">
        <w:rPr>
          <w:rFonts w:ascii="Times New Roman" w:hAnsi="Times New Roman" w:cs="Times New Roman"/>
          <w:sz w:val="28"/>
          <w:szCs w:val="28"/>
        </w:rPr>
        <w:t>. Настоящ</w:t>
      </w:r>
      <w:r w:rsidRPr="003B65B1">
        <w:rPr>
          <w:rFonts w:ascii="Times New Roman" w:hAnsi="Times New Roman" w:cs="Times New Roman"/>
          <w:sz w:val="28"/>
          <w:szCs w:val="28"/>
        </w:rPr>
        <w:t>ий</w:t>
      </w:r>
      <w:r w:rsidR="000F6556" w:rsidRPr="003B65B1">
        <w:rPr>
          <w:rFonts w:ascii="Times New Roman" w:hAnsi="Times New Roman" w:cs="Times New Roman"/>
          <w:sz w:val="28"/>
          <w:szCs w:val="28"/>
        </w:rPr>
        <w:t xml:space="preserve"> </w:t>
      </w:r>
      <w:r w:rsidRPr="003B65B1">
        <w:rPr>
          <w:rFonts w:ascii="Times New Roman" w:hAnsi="Times New Roman" w:cs="Times New Roman"/>
          <w:sz w:val="28"/>
          <w:szCs w:val="28"/>
        </w:rPr>
        <w:t>приказ</w:t>
      </w:r>
      <w:r w:rsidR="000F6556" w:rsidRPr="003B65B1">
        <w:rPr>
          <w:rFonts w:ascii="Times New Roman" w:hAnsi="Times New Roman" w:cs="Times New Roman"/>
          <w:sz w:val="28"/>
          <w:szCs w:val="28"/>
        </w:rPr>
        <w:t xml:space="preserve"> вступает в силу после официального </w:t>
      </w:r>
      <w:r w:rsidR="000F6556" w:rsidRPr="003B65B1">
        <w:rPr>
          <w:rFonts w:ascii="Times New Roman" w:hAnsi="Times New Roman" w:cs="Times New Roman"/>
          <w:color w:val="1A1A1A"/>
          <w:sz w:val="28"/>
          <w:szCs w:val="28"/>
        </w:rPr>
        <w:t>обнародования</w:t>
      </w:r>
      <w:r w:rsidR="000F6556" w:rsidRPr="003B65B1">
        <w:rPr>
          <w:rFonts w:ascii="Times New Roman" w:hAnsi="Times New Roman" w:cs="Times New Roman"/>
          <w:sz w:val="28"/>
          <w:szCs w:val="28"/>
        </w:rPr>
        <w:t>.</w:t>
      </w:r>
    </w:p>
    <w:p w:rsidR="00EE7494" w:rsidRPr="003B65B1" w:rsidRDefault="00BF029F" w:rsidP="003B65B1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t>4</w:t>
      </w:r>
      <w:r w:rsidR="00EE7494" w:rsidRPr="003B65B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E7494" w:rsidRPr="003B65B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E7494" w:rsidRPr="003B65B1"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EE7494" w:rsidRPr="003B65B1" w:rsidRDefault="00EE7494" w:rsidP="003B65B1">
      <w:pPr>
        <w:tabs>
          <w:tab w:val="num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029F" w:rsidRPr="003B65B1" w:rsidRDefault="00BF029F" w:rsidP="00BF029F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2C58" w:rsidRPr="003B65B1" w:rsidRDefault="009E2C58" w:rsidP="00BF029F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7494" w:rsidRPr="003B65B1" w:rsidRDefault="00EE7494" w:rsidP="008201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t>Начальник уп</w:t>
      </w:r>
      <w:r w:rsidR="009E2C58" w:rsidRPr="003B65B1">
        <w:rPr>
          <w:rFonts w:ascii="Times New Roman" w:hAnsi="Times New Roman" w:cs="Times New Roman"/>
          <w:sz w:val="28"/>
          <w:szCs w:val="28"/>
        </w:rPr>
        <w:t xml:space="preserve">равления                      </w:t>
      </w:r>
      <w:r w:rsidRPr="003B65B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E2C58" w:rsidRPr="003B65B1">
        <w:rPr>
          <w:rFonts w:ascii="Times New Roman" w:hAnsi="Times New Roman" w:cs="Times New Roman"/>
          <w:sz w:val="28"/>
          <w:szCs w:val="28"/>
        </w:rPr>
        <w:t xml:space="preserve"> </w:t>
      </w:r>
      <w:r w:rsidR="008201B1" w:rsidRPr="003B65B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E2C58" w:rsidRPr="003B65B1">
        <w:rPr>
          <w:rFonts w:ascii="Times New Roman" w:hAnsi="Times New Roman" w:cs="Times New Roman"/>
          <w:sz w:val="28"/>
          <w:szCs w:val="28"/>
        </w:rPr>
        <w:t xml:space="preserve">   </w:t>
      </w:r>
      <w:r w:rsidRPr="003B65B1">
        <w:rPr>
          <w:rFonts w:ascii="Times New Roman" w:hAnsi="Times New Roman" w:cs="Times New Roman"/>
          <w:sz w:val="28"/>
          <w:szCs w:val="28"/>
        </w:rPr>
        <w:t xml:space="preserve">  </w:t>
      </w:r>
      <w:r w:rsidR="00AF31E4" w:rsidRPr="003B65B1">
        <w:rPr>
          <w:rFonts w:ascii="Times New Roman" w:hAnsi="Times New Roman" w:cs="Times New Roman"/>
          <w:sz w:val="28"/>
          <w:szCs w:val="28"/>
        </w:rPr>
        <w:t>Е</w:t>
      </w:r>
      <w:r w:rsidRPr="003B65B1">
        <w:rPr>
          <w:rFonts w:ascii="Times New Roman" w:hAnsi="Times New Roman" w:cs="Times New Roman"/>
          <w:sz w:val="28"/>
          <w:szCs w:val="28"/>
        </w:rPr>
        <w:t xml:space="preserve">.М. </w:t>
      </w:r>
      <w:r w:rsidR="00AF31E4" w:rsidRPr="003B65B1">
        <w:rPr>
          <w:rFonts w:ascii="Times New Roman" w:hAnsi="Times New Roman" w:cs="Times New Roman"/>
          <w:sz w:val="28"/>
          <w:szCs w:val="28"/>
        </w:rPr>
        <w:t>Степан</w:t>
      </w:r>
      <w:r w:rsidRPr="003B65B1">
        <w:rPr>
          <w:rFonts w:ascii="Times New Roman" w:hAnsi="Times New Roman" w:cs="Times New Roman"/>
          <w:sz w:val="28"/>
          <w:szCs w:val="28"/>
        </w:rPr>
        <w:t>ова</w:t>
      </w:r>
      <w:r w:rsidR="009E2C58" w:rsidRPr="003B65B1">
        <w:rPr>
          <w:rFonts w:ascii="Times New Roman" w:hAnsi="Times New Roman" w:cs="Times New Roman"/>
          <w:sz w:val="28"/>
          <w:szCs w:val="28"/>
        </w:rPr>
        <w:br/>
      </w:r>
    </w:p>
    <w:p w:rsidR="00C542F7" w:rsidRPr="003B65B1" w:rsidRDefault="00C542F7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29F" w:rsidRPr="003B65B1" w:rsidRDefault="00BF029F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29F" w:rsidRPr="003B65B1" w:rsidRDefault="00BF029F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29F" w:rsidRPr="003B65B1" w:rsidRDefault="00BF029F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29F" w:rsidRPr="003B65B1" w:rsidRDefault="00BF029F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29F" w:rsidRPr="003B65B1" w:rsidRDefault="00BF029F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29F" w:rsidRPr="003B65B1" w:rsidRDefault="00BF029F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29F" w:rsidRPr="003B65B1" w:rsidRDefault="00BF029F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29F" w:rsidRPr="003B65B1" w:rsidRDefault="00BF029F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AF2" w:rsidRPr="003B65B1" w:rsidRDefault="00B47AF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AF2" w:rsidRPr="003B65B1" w:rsidRDefault="00B47AF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AF2" w:rsidRPr="003B65B1" w:rsidRDefault="00B47AF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AF2" w:rsidRPr="003B65B1" w:rsidRDefault="00B47AF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29F" w:rsidRPr="003B65B1" w:rsidRDefault="00BF029F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29F" w:rsidRPr="003B65B1" w:rsidRDefault="00BF029F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29F" w:rsidRPr="003B65B1" w:rsidRDefault="00BF029F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29F" w:rsidRPr="003B65B1" w:rsidRDefault="00BF029F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29F" w:rsidRPr="003B65B1" w:rsidRDefault="00BF029F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29F" w:rsidRPr="003B65B1" w:rsidRDefault="00BF029F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29F" w:rsidRPr="003B65B1" w:rsidRDefault="00BF029F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29F" w:rsidRPr="003B65B1" w:rsidRDefault="00BF029F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29F" w:rsidRPr="003B65B1" w:rsidRDefault="00BF029F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04AA" w:rsidRDefault="00F704AA">
      <w:pPr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F029F" w:rsidRPr="003B65B1" w:rsidRDefault="00BF029F" w:rsidP="00BF029F">
      <w:pPr>
        <w:pStyle w:val="ConsNormal"/>
        <w:widowControl/>
        <w:ind w:left="5670" w:firstLine="0"/>
        <w:rPr>
          <w:rFonts w:ascii="Times New Roman" w:hAnsi="Times New Roman"/>
          <w:sz w:val="28"/>
          <w:szCs w:val="28"/>
        </w:rPr>
      </w:pPr>
      <w:r w:rsidRPr="003B65B1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BF029F" w:rsidRPr="003B65B1" w:rsidRDefault="00BF029F" w:rsidP="00BF029F">
      <w:pPr>
        <w:pStyle w:val="ConsNormal"/>
        <w:widowControl/>
        <w:ind w:left="5670" w:firstLine="0"/>
        <w:rPr>
          <w:rFonts w:ascii="Times New Roman" w:hAnsi="Times New Roman"/>
          <w:sz w:val="28"/>
          <w:szCs w:val="28"/>
        </w:rPr>
      </w:pPr>
      <w:r w:rsidRPr="003B65B1">
        <w:rPr>
          <w:rFonts w:ascii="Times New Roman" w:hAnsi="Times New Roman"/>
          <w:sz w:val="28"/>
          <w:szCs w:val="28"/>
        </w:rPr>
        <w:t>УТВЕРЖДЕН</w:t>
      </w:r>
    </w:p>
    <w:p w:rsidR="00BF029F" w:rsidRPr="003B65B1" w:rsidRDefault="00BF029F" w:rsidP="00BF029F">
      <w:pPr>
        <w:pStyle w:val="ConsNormal"/>
        <w:widowControl/>
        <w:ind w:left="5670" w:firstLine="0"/>
        <w:rPr>
          <w:rFonts w:ascii="Times New Roman" w:hAnsi="Times New Roman"/>
          <w:sz w:val="28"/>
          <w:szCs w:val="28"/>
        </w:rPr>
      </w:pPr>
      <w:r w:rsidRPr="003B65B1">
        <w:rPr>
          <w:rFonts w:ascii="Times New Roman" w:hAnsi="Times New Roman"/>
          <w:sz w:val="28"/>
          <w:szCs w:val="28"/>
        </w:rPr>
        <w:t xml:space="preserve">приказом управления имущественных и земельных отношений администрации </w:t>
      </w:r>
      <w:proofErr w:type="spellStart"/>
      <w:r w:rsidRPr="003B65B1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3B65B1">
        <w:rPr>
          <w:rFonts w:ascii="Times New Roman" w:hAnsi="Times New Roman"/>
          <w:sz w:val="28"/>
          <w:szCs w:val="28"/>
        </w:rPr>
        <w:t xml:space="preserve"> муниципального округа Пермского края</w:t>
      </w:r>
    </w:p>
    <w:p w:rsidR="00BF029F" w:rsidRPr="003B65B1" w:rsidRDefault="00BF029F" w:rsidP="00BF029F">
      <w:pPr>
        <w:pStyle w:val="ConsNormal"/>
        <w:widowControl/>
        <w:ind w:left="5670" w:firstLine="0"/>
        <w:rPr>
          <w:rFonts w:ascii="Times New Roman" w:hAnsi="Times New Roman"/>
          <w:sz w:val="28"/>
          <w:szCs w:val="28"/>
        </w:rPr>
      </w:pPr>
      <w:r w:rsidRPr="003B65B1">
        <w:rPr>
          <w:rFonts w:ascii="Times New Roman" w:hAnsi="Times New Roman"/>
          <w:sz w:val="28"/>
          <w:szCs w:val="28"/>
        </w:rPr>
        <w:t>от</w:t>
      </w:r>
      <w:r w:rsidR="0071229F">
        <w:rPr>
          <w:rFonts w:ascii="Times New Roman" w:hAnsi="Times New Roman"/>
          <w:sz w:val="28"/>
          <w:szCs w:val="28"/>
        </w:rPr>
        <w:t xml:space="preserve"> 02.07.2025 </w:t>
      </w:r>
      <w:r w:rsidRPr="003B65B1">
        <w:rPr>
          <w:rFonts w:ascii="Times New Roman" w:hAnsi="Times New Roman"/>
          <w:sz w:val="28"/>
          <w:szCs w:val="28"/>
        </w:rPr>
        <w:t>№</w:t>
      </w:r>
      <w:r w:rsidR="0071229F">
        <w:rPr>
          <w:rFonts w:ascii="Times New Roman" w:hAnsi="Times New Roman"/>
          <w:sz w:val="28"/>
          <w:szCs w:val="28"/>
        </w:rPr>
        <w:t xml:space="preserve"> 968</w:t>
      </w:r>
      <w:r w:rsidRPr="003B65B1">
        <w:rPr>
          <w:rFonts w:ascii="Times New Roman" w:hAnsi="Times New Roman"/>
          <w:sz w:val="28"/>
          <w:szCs w:val="28"/>
        </w:rPr>
        <w:t xml:space="preserve">   </w:t>
      </w:r>
    </w:p>
    <w:p w:rsidR="00BF029F" w:rsidRPr="003B65B1" w:rsidRDefault="00BF029F" w:rsidP="00BF029F">
      <w:pPr>
        <w:pStyle w:val="ConsNormal"/>
        <w:widowControl/>
        <w:ind w:left="5670" w:firstLine="0"/>
        <w:rPr>
          <w:rFonts w:ascii="Times New Roman" w:hAnsi="Times New Roman"/>
          <w:sz w:val="28"/>
          <w:szCs w:val="28"/>
        </w:rPr>
      </w:pPr>
    </w:p>
    <w:p w:rsidR="00BF029F" w:rsidRPr="003B65B1" w:rsidRDefault="00BF029F" w:rsidP="00BF029F">
      <w:pPr>
        <w:pStyle w:val="ConsNormal"/>
        <w:widowControl/>
        <w:ind w:left="5670" w:firstLine="0"/>
        <w:rPr>
          <w:rFonts w:ascii="Times New Roman" w:hAnsi="Times New Roman"/>
          <w:sz w:val="28"/>
          <w:szCs w:val="28"/>
        </w:rPr>
      </w:pPr>
    </w:p>
    <w:p w:rsidR="00BF029F" w:rsidRPr="003B65B1" w:rsidRDefault="00BF029F" w:rsidP="00BF02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5B1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BF029F" w:rsidRPr="003B65B1" w:rsidRDefault="00BF029F" w:rsidP="00BF02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65B1">
        <w:rPr>
          <w:rFonts w:ascii="Times New Roman" w:hAnsi="Times New Roman" w:cs="Times New Roman"/>
          <w:b/>
          <w:sz w:val="28"/>
          <w:szCs w:val="28"/>
        </w:rPr>
        <w:t xml:space="preserve"> размещения нестационарных торговых объектов </w:t>
      </w:r>
      <w:r w:rsidRPr="003B65B1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</w:t>
      </w:r>
      <w:proofErr w:type="spellStart"/>
      <w:r w:rsidRPr="003B65B1">
        <w:rPr>
          <w:rFonts w:ascii="Times New Roman" w:hAnsi="Times New Roman" w:cs="Times New Roman"/>
          <w:b/>
          <w:bCs/>
          <w:sz w:val="28"/>
          <w:szCs w:val="28"/>
        </w:rPr>
        <w:t>Добрянского</w:t>
      </w:r>
      <w:proofErr w:type="spellEnd"/>
      <w:r w:rsidRPr="003B65B1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округа Пермского края </w:t>
      </w:r>
    </w:p>
    <w:p w:rsidR="00BF029F" w:rsidRDefault="00BF029F" w:rsidP="00BF029F">
      <w:pPr>
        <w:widowControl w:val="0"/>
        <w:autoSpaceDE w:val="0"/>
        <w:autoSpaceDN w:val="0"/>
        <w:adjustRightInd w:val="0"/>
        <w:spacing w:after="0" w:line="240" w:lineRule="auto"/>
        <w:ind w:left="284" w:right="233"/>
        <w:jc w:val="both"/>
        <w:rPr>
          <w:rFonts w:ascii="Times New Roman" w:hAnsi="Times New Roman" w:cs="Times New Roman"/>
          <w:sz w:val="28"/>
          <w:szCs w:val="28"/>
        </w:rPr>
      </w:pPr>
    </w:p>
    <w:p w:rsidR="00BF029F" w:rsidRPr="003B65B1" w:rsidRDefault="00BF029F" w:rsidP="00BF029F">
      <w:pPr>
        <w:widowControl w:val="0"/>
        <w:autoSpaceDE w:val="0"/>
        <w:autoSpaceDN w:val="0"/>
        <w:adjustRightInd w:val="0"/>
        <w:spacing w:after="0" w:line="240" w:lineRule="auto"/>
        <w:ind w:left="284" w:right="23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B65B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B65B1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BF029F" w:rsidRPr="003B65B1" w:rsidRDefault="00BF029F" w:rsidP="008977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t xml:space="preserve">1.1. Порядок размещения нестационарных торговых объектов </w:t>
      </w:r>
      <w:r w:rsidRPr="003B65B1">
        <w:rPr>
          <w:rFonts w:ascii="Times New Roman" w:hAnsi="Times New Roman" w:cs="Times New Roman"/>
          <w:sz w:val="28"/>
          <w:szCs w:val="28"/>
        </w:rPr>
        <w:br/>
        <w:t xml:space="preserve">на территории </w:t>
      </w:r>
      <w:proofErr w:type="spellStart"/>
      <w:r w:rsidRPr="003B65B1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3B65B1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(далее – Порядок) разработан в целях создания условий для обеспечения жителей </w:t>
      </w:r>
      <w:proofErr w:type="spellStart"/>
      <w:r w:rsidRPr="003B65B1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3B65B1">
        <w:rPr>
          <w:rFonts w:ascii="Times New Roman" w:hAnsi="Times New Roman" w:cs="Times New Roman"/>
          <w:sz w:val="28"/>
          <w:szCs w:val="28"/>
        </w:rPr>
        <w:t xml:space="preserve"> муниципального округа услугами торговли.</w:t>
      </w:r>
    </w:p>
    <w:p w:rsidR="00BF029F" w:rsidRPr="003B65B1" w:rsidRDefault="00BF029F" w:rsidP="008977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t xml:space="preserve">1.2. Порядок распространяется на отношения, связанные с размещением нестационарных торговых объектов на землях или земельных участках, находящихся в государственной или муниципальной собственности, в том числе на территориях общего пользования (за исключением парков и скверов), а также в зданиях, строениях и сооружениях, находящихся в муниципальной собственности. </w:t>
      </w:r>
    </w:p>
    <w:p w:rsidR="00BF029F" w:rsidRPr="003B65B1" w:rsidRDefault="00BF029F" w:rsidP="008977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3B65B1">
        <w:rPr>
          <w:rFonts w:ascii="Times New Roman" w:hAnsi="Times New Roman" w:cs="Times New Roman"/>
          <w:sz w:val="28"/>
          <w:szCs w:val="28"/>
        </w:rPr>
        <w:t xml:space="preserve">Используемые в настоящем Порядке термины и понятия применяются в том же значении, что и в </w:t>
      </w:r>
      <w:hyperlink r:id="rId13" w:history="1">
        <w:r w:rsidRPr="003B65B1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3B65B1">
        <w:rPr>
          <w:rFonts w:ascii="Times New Roman" w:hAnsi="Times New Roman" w:cs="Times New Roman"/>
          <w:sz w:val="28"/>
          <w:szCs w:val="28"/>
        </w:rPr>
        <w:t xml:space="preserve"> разработки и утверждения схемы размещения нестационарных торговых объектов, утвержденном Постановлением Правительства Пермского края от 28 ноября 2017 г. № 966-п, </w:t>
      </w:r>
      <w:r w:rsidRPr="003B65B1">
        <w:rPr>
          <w:rFonts w:ascii="Times New Roman" w:hAnsi="Times New Roman" w:cs="Times New Roman"/>
          <w:sz w:val="28"/>
          <w:szCs w:val="28"/>
        </w:rPr>
        <w:br/>
        <w:t xml:space="preserve">и Порядке организации и проведения аукциона в электронной форме на право заключения договора на осуществление торговой деятельности </w:t>
      </w:r>
      <w:r w:rsidRPr="003B65B1">
        <w:rPr>
          <w:rFonts w:ascii="Times New Roman" w:hAnsi="Times New Roman" w:cs="Times New Roman"/>
          <w:sz w:val="28"/>
          <w:szCs w:val="28"/>
        </w:rPr>
        <w:br/>
        <w:t>в нестационарном торговом объекте, договора на размещение нестационарного</w:t>
      </w:r>
      <w:proofErr w:type="gramEnd"/>
      <w:r w:rsidRPr="003B65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65B1">
        <w:rPr>
          <w:rFonts w:ascii="Times New Roman" w:hAnsi="Times New Roman" w:cs="Times New Roman"/>
          <w:sz w:val="28"/>
          <w:szCs w:val="28"/>
        </w:rPr>
        <w:t xml:space="preserve">торгового объекта, утвержденном </w:t>
      </w:r>
      <w:hyperlink r:id="rId14" w:history="1">
        <w:r w:rsidRPr="003B65B1">
          <w:rPr>
            <w:rFonts w:ascii="Times New Roman" w:hAnsi="Times New Roman" w:cs="Times New Roman"/>
            <w:bCs/>
            <w:sz w:val="28"/>
            <w:szCs w:val="28"/>
          </w:rPr>
          <w:t>Постановлением</w:t>
        </w:r>
      </w:hyperlink>
      <w:r w:rsidRPr="003B65B1">
        <w:rPr>
          <w:rFonts w:ascii="Times New Roman" w:hAnsi="Times New Roman" w:cs="Times New Roman"/>
          <w:bCs/>
          <w:sz w:val="28"/>
          <w:szCs w:val="28"/>
        </w:rPr>
        <w:t xml:space="preserve"> Правительства Пермского края от 21 марта 2018 г. № 137-п</w:t>
      </w:r>
      <w:r w:rsidRPr="003B65B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F029F" w:rsidRPr="003B65B1" w:rsidRDefault="00BF029F" w:rsidP="008977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t xml:space="preserve">1.4. </w:t>
      </w:r>
      <w:r w:rsidRPr="003B65B1">
        <w:rPr>
          <w:rFonts w:ascii="Times New Roman" w:eastAsia="Times New Roman" w:hAnsi="Times New Roman" w:cs="Times New Roman"/>
          <w:sz w:val="28"/>
          <w:szCs w:val="28"/>
        </w:rPr>
        <w:t xml:space="preserve">Настоящий Порядок не распространяется на отношения, связанные </w:t>
      </w:r>
      <w:r w:rsidRPr="003B65B1">
        <w:rPr>
          <w:rFonts w:ascii="Times New Roman" w:eastAsia="Times New Roman" w:hAnsi="Times New Roman" w:cs="Times New Roman"/>
          <w:sz w:val="28"/>
          <w:szCs w:val="28"/>
        </w:rPr>
        <w:br/>
        <w:t xml:space="preserve">с размещением нестационарных торговых объектов, расположенных на территории розничных рынков, ярмарок, при проведении массовых мероприятий и при предоставлении торговых мест в нестационарных торговых объектах физическим лицам, занимающимся садоводством, огородничеством, реализующим собственно выращенную продукцию, собственно собранные дикоросы, а также изготовленные ими товары народных промыслов. </w:t>
      </w:r>
    </w:p>
    <w:p w:rsidR="00BF029F" w:rsidRPr="003B65B1" w:rsidRDefault="00BF029F" w:rsidP="008977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5B1">
        <w:rPr>
          <w:rFonts w:ascii="Times New Roman" w:eastAsia="Times New Roman" w:hAnsi="Times New Roman" w:cs="Times New Roman"/>
          <w:sz w:val="28"/>
          <w:szCs w:val="28"/>
        </w:rPr>
        <w:t xml:space="preserve">Размещение нестационарных торговых объектов при проведении массовых мероприятий осуществляется в порядке, установленном администрацией </w:t>
      </w:r>
      <w:proofErr w:type="spellStart"/>
      <w:r w:rsidRPr="003B65B1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3B65B1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Pr="003B65B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F029F" w:rsidRPr="003B65B1" w:rsidRDefault="00BF029F" w:rsidP="008977C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65B1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торговых мест в нестационарных торговых объектах </w:t>
      </w:r>
      <w:r w:rsidRPr="003B65B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физическим лицам, занимающимся садоводством, огородничеством, реализующим собственно выращенную продукцию, собственно собранные дикоросы, а также изготовленные ими товары народных промыслов, осуществляется в порядке, установленном администрацией </w:t>
      </w:r>
      <w:proofErr w:type="spellStart"/>
      <w:r w:rsidRPr="003B65B1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3B65B1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Pr="003B65B1">
        <w:rPr>
          <w:rFonts w:ascii="Times New Roman" w:hAnsi="Times New Roman" w:cs="Times New Roman"/>
          <w:bCs/>
          <w:sz w:val="28"/>
          <w:szCs w:val="28"/>
        </w:rPr>
        <w:t>.</w:t>
      </w:r>
    </w:p>
    <w:p w:rsidR="00BF029F" w:rsidRPr="003B65B1" w:rsidRDefault="00BF029F" w:rsidP="008977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029F" w:rsidRPr="003B65B1" w:rsidRDefault="00BF029F" w:rsidP="008977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B65B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B65B1">
        <w:rPr>
          <w:rFonts w:ascii="Times New Roman" w:hAnsi="Times New Roman" w:cs="Times New Roman"/>
          <w:b/>
          <w:sz w:val="28"/>
          <w:szCs w:val="28"/>
        </w:rPr>
        <w:t>. Требования к размещению нестационарных торговых объектов</w:t>
      </w:r>
    </w:p>
    <w:p w:rsidR="00BF029F" w:rsidRPr="003B65B1" w:rsidRDefault="00BF029F" w:rsidP="008977C1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65B1">
        <w:rPr>
          <w:sz w:val="28"/>
          <w:szCs w:val="28"/>
        </w:rPr>
        <w:t xml:space="preserve">2.1. </w:t>
      </w:r>
      <w:proofErr w:type="gramStart"/>
      <w:r w:rsidRPr="003B65B1">
        <w:rPr>
          <w:sz w:val="28"/>
          <w:szCs w:val="28"/>
        </w:rPr>
        <w:t xml:space="preserve">Размещение нестационарных торговых объектов на территории </w:t>
      </w:r>
      <w:proofErr w:type="spellStart"/>
      <w:r w:rsidRPr="003B65B1">
        <w:rPr>
          <w:sz w:val="28"/>
          <w:szCs w:val="28"/>
        </w:rPr>
        <w:t>Добрянского</w:t>
      </w:r>
      <w:proofErr w:type="spellEnd"/>
      <w:r w:rsidRPr="003B65B1">
        <w:rPr>
          <w:sz w:val="28"/>
          <w:szCs w:val="28"/>
        </w:rPr>
        <w:t xml:space="preserve"> муниципального округа осуществляется с учетом требований санитарно-эпидемиологических правил и норм, строительных норм и правил, требований технических регламентов, требований нормативных правовых актов о безопасности дорожного движения, пожарной безопасности, охраны общественного порядка и обеспечения общественной безопасности, антитеррористической защищенности объектов (территорий), иных нормативных правовых актов Российской Федерации, Пермского края, </w:t>
      </w:r>
      <w:proofErr w:type="spellStart"/>
      <w:r w:rsidRPr="003B65B1">
        <w:rPr>
          <w:sz w:val="28"/>
          <w:szCs w:val="28"/>
        </w:rPr>
        <w:t>Добрянского</w:t>
      </w:r>
      <w:proofErr w:type="spellEnd"/>
      <w:r w:rsidRPr="003B65B1">
        <w:rPr>
          <w:sz w:val="28"/>
          <w:szCs w:val="28"/>
        </w:rPr>
        <w:t xml:space="preserve"> муниципального округа, в местах, предусмотренных утвержденной</w:t>
      </w:r>
      <w:proofErr w:type="gramEnd"/>
      <w:r w:rsidRPr="003B65B1">
        <w:rPr>
          <w:sz w:val="28"/>
          <w:szCs w:val="28"/>
        </w:rPr>
        <w:t xml:space="preserve"> схемой размещения нестационарных торговых объектов </w:t>
      </w:r>
      <w:r w:rsidRPr="003B65B1">
        <w:rPr>
          <w:sz w:val="28"/>
          <w:szCs w:val="28"/>
        </w:rPr>
        <w:br/>
        <w:t xml:space="preserve">на территории </w:t>
      </w:r>
      <w:proofErr w:type="spellStart"/>
      <w:r w:rsidRPr="003B65B1">
        <w:rPr>
          <w:sz w:val="28"/>
          <w:szCs w:val="28"/>
        </w:rPr>
        <w:t>Добрянского</w:t>
      </w:r>
      <w:proofErr w:type="spellEnd"/>
      <w:r w:rsidRPr="003B65B1">
        <w:rPr>
          <w:sz w:val="28"/>
          <w:szCs w:val="28"/>
        </w:rPr>
        <w:t xml:space="preserve"> муниципального округа (далее – Схема НТО).</w:t>
      </w:r>
    </w:p>
    <w:p w:rsidR="00BF029F" w:rsidRPr="003B65B1" w:rsidRDefault="00BF029F" w:rsidP="008977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t>2.2. Реализация товаров в нестационарных торговых объектах допускается при условии соблюдения действующих санитарно-эпидемиологических требований, а также установленных действующим законодательством Российской Федерации норм и правил торговли, и осуществляется в соответствии с установленной специализацией торгового объекта.</w:t>
      </w:r>
    </w:p>
    <w:p w:rsidR="00BF029F" w:rsidRPr="003B65B1" w:rsidRDefault="00BF029F" w:rsidP="008977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Pr="003B65B1">
        <w:rPr>
          <w:rFonts w:ascii="Times New Roman" w:hAnsi="Times New Roman" w:cs="Times New Roman"/>
          <w:sz w:val="28"/>
          <w:szCs w:val="28"/>
        </w:rPr>
        <w:t>Нестационарные торговые объекты размещаются на основании договора на осуществление торговой деятельности в нестационарном торговом объекте (далее – договор на осуществление торговли), договора на размещение нестационарного торгового объекта (далее – договор на размещение НТО), заключаемого с субъектами торговли по результатам аукциона в электронной форме, проводимого в соответствии с Порядком организации и проведения аукциона в электронной форме на право заключения договора на осуществление торговой</w:t>
      </w:r>
      <w:proofErr w:type="gramEnd"/>
      <w:r w:rsidRPr="003B65B1">
        <w:rPr>
          <w:rFonts w:ascii="Times New Roman" w:hAnsi="Times New Roman" w:cs="Times New Roman"/>
          <w:sz w:val="28"/>
          <w:szCs w:val="28"/>
        </w:rPr>
        <w:t xml:space="preserve"> деятельности в нестационарном торговом объекте, договора на размещение нестационарного торгового объекта, утвержденным </w:t>
      </w:r>
      <w:hyperlink r:id="rId15" w:history="1">
        <w:r w:rsidRPr="003B65B1">
          <w:rPr>
            <w:rFonts w:ascii="Times New Roman" w:hAnsi="Times New Roman" w:cs="Times New Roman"/>
            <w:bCs/>
            <w:sz w:val="28"/>
            <w:szCs w:val="28"/>
          </w:rPr>
          <w:t>Постановлением</w:t>
        </w:r>
      </w:hyperlink>
      <w:r w:rsidRPr="003B65B1">
        <w:rPr>
          <w:rFonts w:ascii="Times New Roman" w:hAnsi="Times New Roman" w:cs="Times New Roman"/>
          <w:bCs/>
          <w:sz w:val="28"/>
          <w:szCs w:val="28"/>
        </w:rPr>
        <w:t xml:space="preserve"> Правительства Пермского края от 21 марта 2018</w:t>
      </w:r>
      <w:r w:rsidR="001B5A0A" w:rsidRPr="003B65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65B1">
        <w:rPr>
          <w:rFonts w:ascii="Times New Roman" w:hAnsi="Times New Roman" w:cs="Times New Roman"/>
          <w:bCs/>
          <w:sz w:val="28"/>
          <w:szCs w:val="28"/>
        </w:rPr>
        <w:t>г. № 137-п (далее – Постановление Правительства Пермского края № 137-п)</w:t>
      </w:r>
      <w:r w:rsidRPr="003B65B1">
        <w:rPr>
          <w:rFonts w:ascii="Times New Roman" w:hAnsi="Times New Roman" w:cs="Times New Roman"/>
          <w:sz w:val="28"/>
          <w:szCs w:val="28"/>
        </w:rPr>
        <w:t>.</w:t>
      </w:r>
    </w:p>
    <w:p w:rsidR="00BF029F" w:rsidRPr="003B65B1" w:rsidRDefault="00BF029F" w:rsidP="008977C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t xml:space="preserve">2.4. Уполномоченным органом по подготовке аукциона в электронной форме на право заключения договора на осуществление торговой деятельности, договора на размещение НТО, а также организатором аукциона является отраслевой (функциональный) орган администрации </w:t>
      </w:r>
      <w:proofErr w:type="spellStart"/>
      <w:r w:rsidRPr="003B65B1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3B65B1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края, обеспечивающий реализацию функций в сфере регулирования размещения нестационарных торговых объектов (далее – Уполномоченный орган</w:t>
      </w:r>
      <w:r w:rsidR="000934CF" w:rsidRPr="003B65B1">
        <w:rPr>
          <w:rFonts w:ascii="Times New Roman" w:hAnsi="Times New Roman" w:cs="Times New Roman"/>
          <w:sz w:val="28"/>
          <w:szCs w:val="28"/>
        </w:rPr>
        <w:t>, Организатор аукциона</w:t>
      </w:r>
      <w:r w:rsidRPr="003B65B1">
        <w:rPr>
          <w:rFonts w:ascii="Times New Roman" w:hAnsi="Times New Roman" w:cs="Times New Roman"/>
          <w:sz w:val="28"/>
          <w:szCs w:val="28"/>
        </w:rPr>
        <w:t>).</w:t>
      </w:r>
    </w:p>
    <w:p w:rsidR="00BF029F" w:rsidRPr="003B65B1" w:rsidRDefault="00BF029F" w:rsidP="008977C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t xml:space="preserve">2.5. Договор на осуществление торговой деятельности, договор на размещение НТО заключается Уполномоченным органом с субъектами </w:t>
      </w:r>
      <w:r w:rsidRPr="003B65B1">
        <w:rPr>
          <w:rFonts w:ascii="Times New Roman" w:hAnsi="Times New Roman" w:cs="Times New Roman"/>
          <w:sz w:val="28"/>
          <w:szCs w:val="28"/>
        </w:rPr>
        <w:lastRenderedPageBreak/>
        <w:t xml:space="preserve">торговли по результатам аукциона в электронной форме сроком на 5 лет, за исключением: </w:t>
      </w:r>
    </w:p>
    <w:p w:rsidR="00BF029F" w:rsidRPr="003B65B1" w:rsidRDefault="00BF029F" w:rsidP="008977C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65B1">
        <w:rPr>
          <w:rFonts w:ascii="Times New Roman" w:hAnsi="Times New Roman" w:cs="Times New Roman"/>
          <w:sz w:val="28"/>
          <w:szCs w:val="28"/>
        </w:rPr>
        <w:t xml:space="preserve">2.5.1. договор на право размещения сезонного (летнего) кафе, размещаемого (обустраиваемого) на участке территории, непосредственно примыкающем к стационарному торговому объекту (объекту общественного питания), расположенном на землях или земельных участках, находящихся </w:t>
      </w:r>
      <w:r w:rsidRPr="003B65B1">
        <w:rPr>
          <w:rFonts w:ascii="Times New Roman" w:hAnsi="Times New Roman" w:cs="Times New Roman"/>
          <w:sz w:val="28"/>
          <w:szCs w:val="28"/>
        </w:rPr>
        <w:br/>
        <w:t xml:space="preserve">в государственной или муниципальной собственности, торговых лотков </w:t>
      </w:r>
      <w:r w:rsidRPr="003B65B1">
        <w:rPr>
          <w:rFonts w:ascii="Times New Roman" w:hAnsi="Times New Roman" w:cs="Times New Roman"/>
          <w:sz w:val="28"/>
          <w:szCs w:val="28"/>
        </w:rPr>
        <w:br/>
        <w:t xml:space="preserve">и палаток по продаже товаров сезонного характера заключается на период </w:t>
      </w:r>
      <w:r w:rsidRPr="003B65B1">
        <w:rPr>
          <w:rFonts w:ascii="Times New Roman" w:hAnsi="Times New Roman" w:cs="Times New Roman"/>
          <w:sz w:val="28"/>
          <w:szCs w:val="28"/>
        </w:rPr>
        <w:br/>
        <w:t>с 01 мая по 30 сентября текущего года;</w:t>
      </w:r>
      <w:proofErr w:type="gramEnd"/>
    </w:p>
    <w:p w:rsidR="00BF029F" w:rsidRPr="003B65B1" w:rsidRDefault="00BF029F" w:rsidP="008977C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t>2.5.2. договор на право размещения иных передвижных и мобильных нестационарных торговых объектов заключается сроком на один год;</w:t>
      </w:r>
    </w:p>
    <w:p w:rsidR="00BF029F" w:rsidRPr="003B65B1" w:rsidRDefault="00BF029F" w:rsidP="008977C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t>2.5.3. договор на размещение НТО в границах территории достопримечательного места и зонах охраны объекта культурного наследия заключается на срок, определенный с учетом ограничений размещения нестационарного торгового объекта, установленных соответствующими требованиями к градостроительным регламентам и режимами использования земель в границах данных территорий, но не превышающий срок действия Схемы НТО.</w:t>
      </w:r>
    </w:p>
    <w:p w:rsidR="00BF029F" w:rsidRPr="003B65B1" w:rsidRDefault="00BF029F" w:rsidP="008977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t xml:space="preserve">2.6. Заключение договора на осуществление торговой деятельности, договора на размещение НТО на новый срок осуществляется в соответствии </w:t>
      </w:r>
      <w:r w:rsidRPr="003B65B1">
        <w:rPr>
          <w:rFonts w:ascii="Times New Roman" w:hAnsi="Times New Roman" w:cs="Times New Roman"/>
          <w:sz w:val="28"/>
          <w:szCs w:val="28"/>
        </w:rPr>
        <w:br/>
        <w:t xml:space="preserve">с </w:t>
      </w:r>
      <w:hyperlink r:id="rId16" w:history="1">
        <w:r w:rsidRPr="003B65B1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3B65B1">
        <w:rPr>
          <w:rFonts w:ascii="Times New Roman" w:hAnsi="Times New Roman" w:cs="Times New Roman"/>
          <w:sz w:val="28"/>
          <w:szCs w:val="28"/>
        </w:rPr>
        <w:t>.5 настоящего раздела.</w:t>
      </w:r>
    </w:p>
    <w:p w:rsidR="00BF029F" w:rsidRPr="003B65B1" w:rsidRDefault="00BF029F" w:rsidP="008977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t xml:space="preserve">2.7. Размещение нестационарного торгового объекта, место которого не предусмотрено в Схеме НТО, или в отношении которого не установлены правовые основания для его размещения, на территории </w:t>
      </w:r>
      <w:proofErr w:type="spellStart"/>
      <w:r w:rsidRPr="003B65B1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3B65B1">
        <w:rPr>
          <w:rFonts w:ascii="Times New Roman" w:hAnsi="Times New Roman" w:cs="Times New Roman"/>
          <w:sz w:val="28"/>
          <w:szCs w:val="28"/>
        </w:rPr>
        <w:t xml:space="preserve"> муниципального округа не допускается.</w:t>
      </w:r>
    </w:p>
    <w:p w:rsidR="00BF029F" w:rsidRPr="003B65B1" w:rsidRDefault="00BF029F" w:rsidP="008977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t xml:space="preserve">2.8. Нестационарные торговые объекты, размещаемые на территории </w:t>
      </w:r>
      <w:proofErr w:type="spellStart"/>
      <w:r w:rsidRPr="003B65B1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3B65B1">
        <w:rPr>
          <w:rFonts w:ascii="Times New Roman" w:hAnsi="Times New Roman" w:cs="Times New Roman"/>
          <w:sz w:val="28"/>
          <w:szCs w:val="28"/>
        </w:rPr>
        <w:t xml:space="preserve"> муниципального округа, должны соответствовать требованиям </w:t>
      </w:r>
      <w:r w:rsidR="00D1128C">
        <w:rPr>
          <w:rFonts w:ascii="Times New Roman" w:hAnsi="Times New Roman" w:cs="Times New Roman"/>
          <w:sz w:val="28"/>
          <w:szCs w:val="28"/>
        </w:rPr>
        <w:br/>
      </w:r>
      <w:r w:rsidRPr="003B65B1">
        <w:rPr>
          <w:rFonts w:ascii="Times New Roman" w:hAnsi="Times New Roman" w:cs="Times New Roman"/>
          <w:sz w:val="28"/>
          <w:szCs w:val="28"/>
        </w:rPr>
        <w:t>к параметрам, внешнему облику нестационарного торгового объекта, установленным П</w:t>
      </w:r>
      <w:r w:rsidRPr="003B65B1">
        <w:rPr>
          <w:rFonts w:ascii="Times New Roman" w:hAnsi="Times New Roman" w:cs="Times New Roman"/>
          <w:color w:val="000000"/>
          <w:sz w:val="28"/>
          <w:szCs w:val="28"/>
        </w:rPr>
        <w:t xml:space="preserve">равилами благоустройства </w:t>
      </w:r>
      <w:r w:rsidRPr="003B65B1">
        <w:rPr>
          <w:rFonts w:ascii="Times New Roman" w:hAnsi="Times New Roman" w:cs="Times New Roman"/>
          <w:sz w:val="28"/>
          <w:szCs w:val="28"/>
        </w:rPr>
        <w:t xml:space="preserve">территории </w:t>
      </w:r>
      <w:proofErr w:type="spellStart"/>
      <w:r w:rsidRPr="003B65B1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3B65B1">
        <w:rPr>
          <w:rFonts w:ascii="Times New Roman" w:hAnsi="Times New Roman" w:cs="Times New Roman"/>
          <w:sz w:val="28"/>
          <w:szCs w:val="28"/>
        </w:rPr>
        <w:t xml:space="preserve"> муниципального округа. </w:t>
      </w:r>
    </w:p>
    <w:p w:rsidR="00BF029F" w:rsidRPr="003B65B1" w:rsidRDefault="00BF029F" w:rsidP="008977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t>2.9. Территория, прилегающая к нестационарному торговому объекту, за исключением передвижных сооружений, обустраивается в порядке, предусмотренном П</w:t>
      </w:r>
      <w:r w:rsidRPr="003B65B1">
        <w:rPr>
          <w:rFonts w:ascii="Times New Roman" w:hAnsi="Times New Roman" w:cs="Times New Roman"/>
          <w:color w:val="000000"/>
          <w:sz w:val="28"/>
          <w:szCs w:val="28"/>
        </w:rPr>
        <w:t xml:space="preserve">равилами благоустройства </w:t>
      </w:r>
      <w:r w:rsidRPr="003B65B1">
        <w:rPr>
          <w:rFonts w:ascii="Times New Roman" w:hAnsi="Times New Roman" w:cs="Times New Roman"/>
          <w:sz w:val="28"/>
          <w:szCs w:val="28"/>
        </w:rPr>
        <w:t xml:space="preserve">территории </w:t>
      </w:r>
      <w:proofErr w:type="spellStart"/>
      <w:r w:rsidRPr="003B65B1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3B65B1">
        <w:rPr>
          <w:rFonts w:ascii="Times New Roman" w:hAnsi="Times New Roman" w:cs="Times New Roman"/>
          <w:sz w:val="28"/>
          <w:szCs w:val="28"/>
        </w:rPr>
        <w:t xml:space="preserve"> муниципального округа, а также иными правовыми актами в сфере благоустройства.</w:t>
      </w:r>
    </w:p>
    <w:p w:rsidR="00BF029F" w:rsidRPr="003B65B1" w:rsidRDefault="00BF029F" w:rsidP="008977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t>2.10. При размещении и эксплуатации нестационарных торговых объектов не допускается использовать место размещения нестационарного торгового объекта в целях размещения и эксплуатации иных объектов, не предусмотренных Схемой НТО, в том числе холодильного оборудования, столиков, палаток, лотков, автоприцепов, навесных конструкций и другого дополнительного оборудования.</w:t>
      </w:r>
    </w:p>
    <w:p w:rsidR="00BF029F" w:rsidRPr="003B65B1" w:rsidRDefault="00BF029F" w:rsidP="008977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t xml:space="preserve">2.11. При размещении передвижных и мобильных нестационарных торговых объектов запрещается их переоборудование (модификация), включая демонтаж с передвижных нестационарных торговых объектов колес и прочих </w:t>
      </w:r>
      <w:r w:rsidRPr="003B65B1">
        <w:rPr>
          <w:rFonts w:ascii="Times New Roman" w:hAnsi="Times New Roman" w:cs="Times New Roman"/>
          <w:sz w:val="28"/>
          <w:szCs w:val="28"/>
        </w:rPr>
        <w:lastRenderedPageBreak/>
        <w:t>частей, элементов, деталей, узлов, агрегатов и устройств, обеспечивающих движение мобильных нестационарных торговых объектов.</w:t>
      </w:r>
    </w:p>
    <w:p w:rsidR="00BF029F" w:rsidRPr="003B65B1" w:rsidRDefault="00BF029F" w:rsidP="008977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t>2.12. Не допускается самовольное переоборудование нестационарного торгового объекта путем проведения строительных работ, влекущих изменение конструктивных характеристик и параметров нестационарного торгового объекта, в том числе влекущих возникновение конструктивных элементов объекта капитального строительства либо изменение площади нестационарного торгового объекта.</w:t>
      </w:r>
    </w:p>
    <w:p w:rsidR="00BF029F" w:rsidRPr="003B65B1" w:rsidRDefault="00BF029F" w:rsidP="008977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029F" w:rsidRPr="003B65B1" w:rsidRDefault="00BF029F" w:rsidP="008977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3B65B1">
        <w:rPr>
          <w:rFonts w:ascii="Times New Roman" w:hAnsi="Times New Roman" w:cs="Times New Roman"/>
          <w:b/>
          <w:sz w:val="28"/>
          <w:szCs w:val="28"/>
        </w:rPr>
        <w:t xml:space="preserve">. Организация аукциона на право заключения договора </w:t>
      </w:r>
      <w:r w:rsidRPr="003B65B1">
        <w:rPr>
          <w:rFonts w:ascii="Times New Roman" w:hAnsi="Times New Roman" w:cs="Times New Roman"/>
          <w:b/>
          <w:sz w:val="28"/>
          <w:szCs w:val="28"/>
        </w:rPr>
        <w:br/>
        <w:t>на размещение нестационарного торгового объекта</w:t>
      </w:r>
    </w:p>
    <w:p w:rsidR="00BF029F" w:rsidRPr="003B65B1" w:rsidRDefault="00BF029F" w:rsidP="008977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4"/>
      <w:bookmarkEnd w:id="1"/>
      <w:r w:rsidRPr="003B65B1">
        <w:rPr>
          <w:rFonts w:ascii="Times New Roman" w:hAnsi="Times New Roman" w:cs="Times New Roman"/>
          <w:sz w:val="28"/>
          <w:szCs w:val="28"/>
        </w:rPr>
        <w:t xml:space="preserve">3.1. </w:t>
      </w:r>
      <w:r w:rsidRPr="003B65B1">
        <w:rPr>
          <w:rFonts w:ascii="Times New Roman" w:hAnsi="Times New Roman" w:cs="Times New Roman"/>
          <w:bCs/>
          <w:sz w:val="28"/>
          <w:szCs w:val="28"/>
        </w:rPr>
        <w:t xml:space="preserve">Решение о формировании лотов для проведения аукциона принимается </w:t>
      </w:r>
      <w:r w:rsidRPr="003B65B1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3B65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65B1">
        <w:rPr>
          <w:rFonts w:ascii="Times New Roman" w:hAnsi="Times New Roman" w:cs="Times New Roman"/>
          <w:sz w:val="28"/>
          <w:szCs w:val="28"/>
        </w:rPr>
        <w:t xml:space="preserve">с учетом обеспечения возможности заключения договора на право осуществления торговой деятельности </w:t>
      </w:r>
      <w:r w:rsidRPr="003B65B1">
        <w:rPr>
          <w:rFonts w:ascii="Times New Roman" w:hAnsi="Times New Roman" w:cs="Times New Roman"/>
          <w:sz w:val="28"/>
          <w:szCs w:val="28"/>
        </w:rPr>
        <w:br/>
        <w:t>в нестационарном торговом объекте либо договора на право размещения нестационарного торгового объекта на новый срок.</w:t>
      </w:r>
    </w:p>
    <w:p w:rsidR="00BF029F" w:rsidRPr="003B65B1" w:rsidRDefault="00BF029F" w:rsidP="008977C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t xml:space="preserve">3.2. Условия и дата проведения аукциона определяются аукционной комиссией и утверждаются приказом Уполномоченного органа. </w:t>
      </w:r>
    </w:p>
    <w:p w:rsidR="00BF029F" w:rsidRPr="003B65B1" w:rsidRDefault="00BF029F" w:rsidP="008977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t>Аукцион проводится в электронной форме, является открытым по составу участников.</w:t>
      </w:r>
    </w:p>
    <w:p w:rsidR="00BF029F" w:rsidRPr="003B65B1" w:rsidRDefault="00BF029F" w:rsidP="008977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t xml:space="preserve">3.3. Начальная цена аукциона в отношении каждого лота определяется </w:t>
      </w:r>
      <w:r w:rsidRPr="003B65B1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3B65B1">
        <w:rPr>
          <w:rFonts w:ascii="Times New Roman" w:hAnsi="Times New Roman" w:cs="Times New Roman"/>
          <w:sz w:val="28"/>
          <w:szCs w:val="28"/>
        </w:rPr>
        <w:t>в соответствии с утвержденной Методикой определения начальной цены аукциона в электронной форме на право заключения договора на осуществление</w:t>
      </w:r>
      <w:proofErr w:type="gramEnd"/>
      <w:r w:rsidRPr="003B65B1">
        <w:rPr>
          <w:rFonts w:ascii="Times New Roman" w:hAnsi="Times New Roman" w:cs="Times New Roman"/>
          <w:sz w:val="28"/>
          <w:szCs w:val="28"/>
        </w:rPr>
        <w:t xml:space="preserve"> торговой деятельности в нестационарном торговом объекте, договора на размещение нестационарного торгового объекта на территории </w:t>
      </w:r>
      <w:proofErr w:type="spellStart"/>
      <w:r w:rsidRPr="003B65B1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3B65B1">
        <w:rPr>
          <w:rFonts w:ascii="Times New Roman" w:hAnsi="Times New Roman" w:cs="Times New Roman"/>
          <w:sz w:val="28"/>
          <w:szCs w:val="28"/>
        </w:rPr>
        <w:t xml:space="preserve"> муниципального округа (далее – Методика). </w:t>
      </w:r>
    </w:p>
    <w:p w:rsidR="00BF029F" w:rsidRPr="003B65B1" w:rsidRDefault="00BF029F" w:rsidP="008977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t xml:space="preserve">3.4. </w:t>
      </w:r>
      <w:r w:rsidRPr="003B65B1">
        <w:rPr>
          <w:rFonts w:ascii="Times New Roman" w:eastAsia="Calibri" w:hAnsi="Times New Roman" w:cs="Times New Roman"/>
          <w:sz w:val="28"/>
          <w:szCs w:val="28"/>
        </w:rPr>
        <w:t xml:space="preserve">«Шаг аукциона» устанавливается Организатором аукциона </w:t>
      </w:r>
      <w:r w:rsidRPr="003B65B1">
        <w:rPr>
          <w:rFonts w:ascii="Times New Roman" w:eastAsia="Calibri" w:hAnsi="Times New Roman" w:cs="Times New Roman"/>
          <w:sz w:val="28"/>
          <w:szCs w:val="28"/>
        </w:rPr>
        <w:br/>
        <w:t>в фиксированной сумме, составляющей 5 % начальной цены аукциона, и не изменяется в течение всего времени подачи предложений о цене.</w:t>
      </w:r>
    </w:p>
    <w:p w:rsidR="00BF029F" w:rsidRPr="003B65B1" w:rsidRDefault="00BF029F" w:rsidP="008977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t xml:space="preserve">3.5. Цена лота аукциона, определенная по его результатам, является ценой договора на осуществление торговли или договора на размещение НТО и подлежит зачислению в доход бюджета </w:t>
      </w:r>
      <w:proofErr w:type="spellStart"/>
      <w:r w:rsidRPr="003B65B1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3B65B1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Pr="003B65B1">
        <w:rPr>
          <w:rFonts w:ascii="Times New Roman" w:hAnsi="Times New Roman" w:cs="Times New Roman"/>
          <w:sz w:val="28"/>
          <w:szCs w:val="28"/>
        </w:rPr>
        <w:br/>
        <w:t>в полном объеме.</w:t>
      </w:r>
    </w:p>
    <w:p w:rsidR="00BF029F" w:rsidRPr="003B65B1" w:rsidRDefault="00BF029F" w:rsidP="008977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t xml:space="preserve">3.6. </w:t>
      </w:r>
      <w:proofErr w:type="gramStart"/>
      <w:r w:rsidRPr="003B65B1">
        <w:rPr>
          <w:rFonts w:ascii="Times New Roman" w:hAnsi="Times New Roman" w:cs="Times New Roman"/>
          <w:sz w:val="28"/>
          <w:szCs w:val="28"/>
        </w:rPr>
        <w:t xml:space="preserve">Оператором электронной площадки является выбранное Уполномоченным органом юридическое лицо из числа юридических лиц, определенных для организации продажи государственного и муниципального имущества в электронной форме, </w:t>
      </w:r>
      <w:hyperlink r:id="rId17" w:history="1">
        <w:r w:rsidRPr="003B65B1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3B65B1">
        <w:rPr>
          <w:rFonts w:ascii="Times New Roman" w:hAnsi="Times New Roman" w:cs="Times New Roman"/>
          <w:sz w:val="28"/>
          <w:szCs w:val="28"/>
        </w:rPr>
        <w:t xml:space="preserve"> которых утвержден распоряжением Правительства Российской Федерации от 04 декабря 2015</w:t>
      </w:r>
      <w:r w:rsidR="001B5A0A" w:rsidRPr="003B65B1">
        <w:rPr>
          <w:rFonts w:ascii="Times New Roman" w:hAnsi="Times New Roman" w:cs="Times New Roman"/>
          <w:sz w:val="28"/>
          <w:szCs w:val="28"/>
        </w:rPr>
        <w:t xml:space="preserve"> </w:t>
      </w:r>
      <w:r w:rsidRPr="003B65B1">
        <w:rPr>
          <w:rFonts w:ascii="Times New Roman" w:hAnsi="Times New Roman" w:cs="Times New Roman"/>
          <w:sz w:val="28"/>
          <w:szCs w:val="28"/>
        </w:rPr>
        <w:t>г. № 2488-р, проводящее аукцион в соответствии с регламентом, определенным оператором данной электронной площадки (далее – оператор электронной площадки).</w:t>
      </w:r>
      <w:proofErr w:type="gramEnd"/>
    </w:p>
    <w:p w:rsidR="00BF029F" w:rsidRPr="003B65B1" w:rsidRDefault="00BF029F" w:rsidP="008977C1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t xml:space="preserve">3.7. Для участия в аукционе субъектом торговли оператору электронной площадки, на которой проводится аукцион, подается заявка в виде электронного документа, подписанного электронной подписью, по форме, утверждаемой приказом Уполномоченного органа. </w:t>
      </w:r>
    </w:p>
    <w:p w:rsidR="00BF029F" w:rsidRPr="003B65B1" w:rsidRDefault="00BF029F" w:rsidP="008977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t>3.8. Отбор участников аукциона осуществляется аукционной комиссией.</w:t>
      </w:r>
    </w:p>
    <w:p w:rsidR="00BF029F" w:rsidRPr="003B65B1" w:rsidRDefault="00BF029F" w:rsidP="008977C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65B1">
        <w:rPr>
          <w:rFonts w:ascii="Times New Roman" w:hAnsi="Times New Roman" w:cs="Times New Roman"/>
          <w:bCs/>
          <w:sz w:val="28"/>
          <w:szCs w:val="28"/>
        </w:rPr>
        <w:lastRenderedPageBreak/>
        <w:t>3.9. Срок рассмотрения поступивших заявок на участие не может превышать один рабочий день с момента окончания срока подачи заявок.</w:t>
      </w:r>
    </w:p>
    <w:p w:rsidR="00BF029F" w:rsidRPr="003B65B1" w:rsidRDefault="00BF029F" w:rsidP="008977C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65B1">
        <w:rPr>
          <w:rFonts w:ascii="Times New Roman" w:hAnsi="Times New Roman" w:cs="Times New Roman"/>
          <w:bCs/>
          <w:sz w:val="28"/>
          <w:szCs w:val="28"/>
        </w:rPr>
        <w:t xml:space="preserve">3.10. По результатам рассмотрения заявок </w:t>
      </w:r>
      <w:r w:rsidR="000934CF" w:rsidRPr="003B65B1">
        <w:rPr>
          <w:rFonts w:ascii="Times New Roman" w:hAnsi="Times New Roman" w:cs="Times New Roman"/>
          <w:sz w:val="28"/>
          <w:szCs w:val="28"/>
        </w:rPr>
        <w:t>аукционная к</w:t>
      </w:r>
      <w:r w:rsidRPr="003B65B1">
        <w:rPr>
          <w:rFonts w:ascii="Times New Roman" w:hAnsi="Times New Roman" w:cs="Times New Roman"/>
          <w:bCs/>
          <w:sz w:val="28"/>
          <w:szCs w:val="28"/>
        </w:rPr>
        <w:t>омиссия принимает решение о допуске участников аукциона к участию в а</w:t>
      </w:r>
      <w:r w:rsidR="000934CF" w:rsidRPr="003B65B1">
        <w:rPr>
          <w:rFonts w:ascii="Times New Roman" w:hAnsi="Times New Roman" w:cs="Times New Roman"/>
          <w:bCs/>
          <w:sz w:val="28"/>
          <w:szCs w:val="28"/>
        </w:rPr>
        <w:t xml:space="preserve">укционе или об отказе в допуске </w:t>
      </w:r>
      <w:r w:rsidRPr="003B65B1">
        <w:rPr>
          <w:rFonts w:ascii="Times New Roman" w:hAnsi="Times New Roman" w:cs="Times New Roman"/>
          <w:bCs/>
          <w:sz w:val="28"/>
          <w:szCs w:val="28"/>
        </w:rPr>
        <w:t>к участию в аукционе.</w:t>
      </w:r>
    </w:p>
    <w:p w:rsidR="00BF029F" w:rsidRPr="003B65B1" w:rsidRDefault="00BF029F" w:rsidP="008977C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t xml:space="preserve">3.11. Решение об отказе в допуске участника аукциона к участию </w:t>
      </w:r>
      <w:r w:rsidRPr="003B65B1">
        <w:rPr>
          <w:rFonts w:ascii="Times New Roman" w:hAnsi="Times New Roman" w:cs="Times New Roman"/>
          <w:sz w:val="28"/>
          <w:szCs w:val="28"/>
        </w:rPr>
        <w:br/>
        <w:t xml:space="preserve">в аукционе принимается </w:t>
      </w:r>
      <w:r w:rsidR="000934CF" w:rsidRPr="003B65B1">
        <w:rPr>
          <w:rFonts w:ascii="Times New Roman" w:hAnsi="Times New Roman" w:cs="Times New Roman"/>
          <w:sz w:val="28"/>
          <w:szCs w:val="28"/>
        </w:rPr>
        <w:t xml:space="preserve">аукционной комиссией </w:t>
      </w:r>
      <w:r w:rsidRPr="003B65B1">
        <w:rPr>
          <w:rFonts w:ascii="Times New Roman" w:hAnsi="Times New Roman" w:cs="Times New Roman"/>
          <w:sz w:val="28"/>
          <w:szCs w:val="28"/>
        </w:rPr>
        <w:t>в случае, если:</w:t>
      </w:r>
    </w:p>
    <w:p w:rsidR="00BF029F" w:rsidRPr="003B65B1" w:rsidRDefault="00BF029F" w:rsidP="008977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t>3.11.1. участник аукциона не соответствует требованиям, установленным настоящей аукционной документацией и извещением о проведен</w:t>
      </w:r>
      <w:proofErr w:type="gramStart"/>
      <w:r w:rsidRPr="003B65B1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3B65B1">
        <w:rPr>
          <w:rFonts w:ascii="Times New Roman" w:hAnsi="Times New Roman" w:cs="Times New Roman"/>
          <w:sz w:val="28"/>
          <w:szCs w:val="28"/>
        </w:rPr>
        <w:t>кциона;</w:t>
      </w:r>
    </w:p>
    <w:p w:rsidR="00BF029F" w:rsidRPr="003B65B1" w:rsidRDefault="00BF029F" w:rsidP="008977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t>3.11.2. представленная заявка и документы, прилагаемые участником аукциона к заявке, не соответствуют требованиям, установленным аукционной документацией и извещением о проведен</w:t>
      </w:r>
      <w:proofErr w:type="gramStart"/>
      <w:r w:rsidRPr="003B65B1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3B65B1">
        <w:rPr>
          <w:rFonts w:ascii="Times New Roman" w:hAnsi="Times New Roman" w:cs="Times New Roman"/>
          <w:sz w:val="28"/>
          <w:szCs w:val="28"/>
        </w:rPr>
        <w:t>кциона;</w:t>
      </w:r>
    </w:p>
    <w:p w:rsidR="00BF029F" w:rsidRPr="003B65B1" w:rsidRDefault="00BF029F" w:rsidP="008977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t>3.11.3. участником аукциона не предоставлены документы, установленные аукционной документацией и извещением о проведен</w:t>
      </w:r>
      <w:proofErr w:type="gramStart"/>
      <w:r w:rsidRPr="003B65B1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3B65B1">
        <w:rPr>
          <w:rFonts w:ascii="Times New Roman" w:hAnsi="Times New Roman" w:cs="Times New Roman"/>
          <w:sz w:val="28"/>
          <w:szCs w:val="28"/>
        </w:rPr>
        <w:t>кциона;</w:t>
      </w:r>
    </w:p>
    <w:p w:rsidR="00BF029F" w:rsidRPr="003B65B1" w:rsidRDefault="00BF029F" w:rsidP="008977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t>3.11.4. наличие в представленных документах недостоверной информации об участнике электронного аукциона на дату и время окончания срока подачи заявок.</w:t>
      </w:r>
    </w:p>
    <w:p w:rsidR="00BF029F" w:rsidRPr="003B65B1" w:rsidRDefault="00BF029F" w:rsidP="008977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B1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3.12. </w:t>
      </w:r>
      <w:proofErr w:type="gramStart"/>
      <w:r w:rsidRPr="003B65B1">
        <w:rPr>
          <w:rFonts w:ascii="Times New Roman" w:hAnsi="Times New Roman" w:cs="Times New Roman"/>
          <w:sz w:val="28"/>
          <w:szCs w:val="28"/>
        </w:rPr>
        <w:t xml:space="preserve">В случае если электронный аукцион признан несостоявшимся </w:t>
      </w:r>
      <w:r w:rsidRPr="003B65B1">
        <w:rPr>
          <w:rFonts w:ascii="Times New Roman" w:hAnsi="Times New Roman" w:cs="Times New Roman"/>
          <w:sz w:val="28"/>
          <w:szCs w:val="28"/>
        </w:rPr>
        <w:br/>
        <w:t>в связи с отсутствием заявок на участие в аукционе, либо на основании результатов рассмотрения заявок на участие в аукционе принято решение об отказе в допуске к участию в аукционе (об отказе в приеме заявки на участие в аукционе) всех участников аукциона, проводятся повторные торги на право заключения договора на осуществление торговой деятельности, договора</w:t>
      </w:r>
      <w:proofErr w:type="gramEnd"/>
      <w:r w:rsidRPr="003B65B1">
        <w:rPr>
          <w:rFonts w:ascii="Times New Roman" w:hAnsi="Times New Roman" w:cs="Times New Roman"/>
          <w:sz w:val="28"/>
          <w:szCs w:val="28"/>
        </w:rPr>
        <w:t xml:space="preserve"> </w:t>
      </w:r>
      <w:r w:rsidRPr="003B65B1">
        <w:rPr>
          <w:rFonts w:ascii="Times New Roman" w:hAnsi="Times New Roman" w:cs="Times New Roman"/>
          <w:sz w:val="28"/>
          <w:szCs w:val="28"/>
        </w:rPr>
        <w:br/>
        <w:t xml:space="preserve">на размещение НТО.   </w:t>
      </w:r>
    </w:p>
    <w:p w:rsidR="00BF029F" w:rsidRPr="003B65B1" w:rsidRDefault="00BF029F" w:rsidP="008977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029F" w:rsidRPr="003B65B1" w:rsidRDefault="00BF029F" w:rsidP="008977C1">
      <w:pPr>
        <w:tabs>
          <w:tab w:val="center" w:pos="5076"/>
        </w:tabs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B65B1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3B65B1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3B65B1">
        <w:rPr>
          <w:rFonts w:ascii="Times New Roman" w:hAnsi="Times New Roman" w:cs="Times New Roman"/>
          <w:b/>
          <w:bCs/>
          <w:sz w:val="28"/>
          <w:szCs w:val="28"/>
        </w:rPr>
        <w:t>. Заключительные положения</w:t>
      </w:r>
    </w:p>
    <w:p w:rsidR="00BF029F" w:rsidRPr="003B65B1" w:rsidRDefault="00BF029F" w:rsidP="008977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t>4.1. Контроль исполнения субъектами торговли условий договора на осуществление торговли, договора на размещение НТО осуществляется Уполномоченным органом на условиях, предусмотренных в соответствующем договоре.</w:t>
      </w:r>
    </w:p>
    <w:p w:rsidR="00BF029F" w:rsidRPr="003B65B1" w:rsidRDefault="00BF029F" w:rsidP="008977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t>4.2. Оценка соответствия нестационарного торгового объекта (далее – Объекта) Схеме НТО, специализации Объекта, условиям договора осуществляется в виде обследования Объекта.</w:t>
      </w:r>
    </w:p>
    <w:p w:rsidR="00BF029F" w:rsidRPr="003B65B1" w:rsidRDefault="00BF029F" w:rsidP="008977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t xml:space="preserve">4.3. При соответствии Объекта Схеме НТО, специализации Объекта, условиям заключенного договора составляется акт приемки Объекта, являющийся обязательным приложением к соответствующему договору. </w:t>
      </w:r>
    </w:p>
    <w:p w:rsidR="00BF029F" w:rsidRPr="003B65B1" w:rsidRDefault="00BF029F" w:rsidP="008977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t>Торговая деятельность (оказание услуг) осуществляется субъектом торговли с момента подписания акта приемки Объекта</w:t>
      </w:r>
      <w:r w:rsidRPr="003B65B1">
        <w:rPr>
          <w:rFonts w:ascii="Times New Roman" w:eastAsia="Calibri" w:hAnsi="Times New Roman" w:cs="Times New Roman"/>
          <w:sz w:val="28"/>
          <w:szCs w:val="28"/>
        </w:rPr>
        <w:t xml:space="preserve"> со строгим соблюдением правил торговли, правил выполнения работ и оказания услуг, предусмотренных действующим законодательством и соответствующим договором</w:t>
      </w:r>
      <w:r w:rsidRPr="003B65B1">
        <w:rPr>
          <w:rFonts w:ascii="Times New Roman" w:hAnsi="Times New Roman" w:cs="Times New Roman"/>
          <w:sz w:val="28"/>
          <w:szCs w:val="28"/>
        </w:rPr>
        <w:t>.</w:t>
      </w:r>
    </w:p>
    <w:p w:rsidR="00BF029F" w:rsidRPr="003B65B1" w:rsidRDefault="00BF029F" w:rsidP="008977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t xml:space="preserve">4.4. При установлении случаев, предусмотренных пунктом 1.4.11 </w:t>
      </w:r>
      <w:hyperlink r:id="rId18" w:history="1">
        <w:proofErr w:type="gramStart"/>
        <w:r w:rsidRPr="003B65B1">
          <w:rPr>
            <w:rFonts w:ascii="Times New Roman" w:hAnsi="Times New Roman" w:cs="Times New Roman"/>
            <w:bCs/>
            <w:sz w:val="28"/>
            <w:szCs w:val="28"/>
          </w:rPr>
          <w:t>Постановлени</w:t>
        </w:r>
      </w:hyperlink>
      <w:r w:rsidRPr="003B65B1">
        <w:rPr>
          <w:rFonts w:ascii="Times New Roman" w:hAnsi="Times New Roman" w:cs="Times New Roman"/>
          <w:bCs/>
          <w:sz w:val="28"/>
          <w:szCs w:val="28"/>
        </w:rPr>
        <w:t>я</w:t>
      </w:r>
      <w:proofErr w:type="gramEnd"/>
      <w:r w:rsidRPr="003B65B1">
        <w:rPr>
          <w:rFonts w:ascii="Times New Roman" w:hAnsi="Times New Roman" w:cs="Times New Roman"/>
          <w:bCs/>
          <w:sz w:val="28"/>
          <w:szCs w:val="28"/>
        </w:rPr>
        <w:t xml:space="preserve"> Правительства Пермского края № 137-п, </w:t>
      </w:r>
      <w:r w:rsidRPr="003B65B1">
        <w:rPr>
          <w:rFonts w:ascii="Times New Roman" w:hAnsi="Times New Roman" w:cs="Times New Roman"/>
          <w:sz w:val="28"/>
          <w:szCs w:val="28"/>
        </w:rPr>
        <w:t xml:space="preserve">в адрес субъекта торговли направляется требование об устранении нарушений, допущенных </w:t>
      </w:r>
      <w:r w:rsidRPr="003B65B1">
        <w:rPr>
          <w:rFonts w:ascii="Times New Roman" w:hAnsi="Times New Roman" w:cs="Times New Roman"/>
          <w:sz w:val="28"/>
          <w:szCs w:val="28"/>
        </w:rPr>
        <w:lastRenderedPageBreak/>
        <w:t xml:space="preserve">субъектом торговли при размещении Объекта, с указанием сроков их устранения. </w:t>
      </w:r>
    </w:p>
    <w:p w:rsidR="00BF029F" w:rsidRPr="003B65B1" w:rsidRDefault="00BF029F" w:rsidP="008977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t>По окончании срока, установленного для устранения выявленных нарушений, в течение 5 (пяти) рабочих дней осуществляется повторное обследование Объекта с составлением акта обследования.</w:t>
      </w:r>
    </w:p>
    <w:p w:rsidR="00BF029F" w:rsidRPr="003B65B1" w:rsidRDefault="00BF029F" w:rsidP="008977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t xml:space="preserve">4.5. Невыполнение субъектом торговли требований об устранении выявленных нарушений в течение установленного срока, является основанием для расторжения </w:t>
      </w:r>
      <w:r w:rsidRPr="003B65B1">
        <w:rPr>
          <w:rFonts w:ascii="Times New Roman" w:hAnsi="Times New Roman" w:cs="Times New Roman"/>
          <w:bCs/>
          <w:sz w:val="28"/>
          <w:szCs w:val="28"/>
        </w:rPr>
        <w:t xml:space="preserve">договора </w:t>
      </w:r>
      <w:r w:rsidRPr="003B65B1">
        <w:rPr>
          <w:rFonts w:ascii="Times New Roman" w:hAnsi="Times New Roman" w:cs="Times New Roman"/>
          <w:sz w:val="28"/>
          <w:szCs w:val="28"/>
        </w:rPr>
        <w:t>на осуществление торговой деятельности, договора на размещение НТО</w:t>
      </w:r>
      <w:r w:rsidRPr="003B65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34CF" w:rsidRPr="003B65B1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Pr="003B65B1">
        <w:rPr>
          <w:rFonts w:ascii="Times New Roman" w:hAnsi="Times New Roman" w:cs="Times New Roman"/>
          <w:sz w:val="28"/>
          <w:szCs w:val="28"/>
        </w:rPr>
        <w:t>в одностороннем порядке.</w:t>
      </w:r>
    </w:p>
    <w:p w:rsidR="00BF029F" w:rsidRPr="003B65B1" w:rsidRDefault="00BF029F" w:rsidP="008977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t xml:space="preserve">4.6. </w:t>
      </w:r>
      <w:proofErr w:type="gramStart"/>
      <w:r w:rsidRPr="003B65B1">
        <w:rPr>
          <w:rFonts w:ascii="Times New Roman" w:hAnsi="Times New Roman" w:cs="Times New Roman"/>
          <w:sz w:val="28"/>
          <w:szCs w:val="28"/>
        </w:rPr>
        <w:t>По окончании срока действия договора на осуществление торговли или договора на размещение НТО, а также при досрочном их прекращении, субъект торговли обязан освободить место, предоставленное в нестационарном торговом объекте, находящемся в муниципальной собственности, либо демонтировать (переместить) нестационарный торговый объект, установленный на основании договора на размещение НТО, и восстановить нарушенное благоустройство территории в сроки, установленные соответствующим договором.</w:t>
      </w:r>
      <w:proofErr w:type="gramEnd"/>
    </w:p>
    <w:p w:rsidR="00BF029F" w:rsidRPr="003B65B1" w:rsidRDefault="00BF029F" w:rsidP="008977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46"/>
      <w:bookmarkEnd w:id="2"/>
      <w:r w:rsidRPr="003B65B1">
        <w:rPr>
          <w:rFonts w:ascii="Times New Roman" w:hAnsi="Times New Roman" w:cs="Times New Roman"/>
          <w:sz w:val="28"/>
          <w:szCs w:val="28"/>
        </w:rPr>
        <w:t>4.7. При неисполнении субъектом торговли обязанности по своевременному демонтажу принадлежащего ему нестационарного торгового объекта такой объект считается незаконно размещенным.</w:t>
      </w:r>
    </w:p>
    <w:p w:rsidR="00BF029F" w:rsidRPr="003B65B1" w:rsidRDefault="00BF029F" w:rsidP="008977C1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65B1">
        <w:rPr>
          <w:sz w:val="28"/>
          <w:szCs w:val="28"/>
        </w:rPr>
        <w:t xml:space="preserve">Сведения о данном объекте включаются в Реестр самовольно установленных и незаконно размещенных движимых объектов, выявленных на территории </w:t>
      </w:r>
      <w:proofErr w:type="spellStart"/>
      <w:r w:rsidRPr="003B65B1">
        <w:rPr>
          <w:sz w:val="28"/>
          <w:szCs w:val="28"/>
        </w:rPr>
        <w:t>Добрянского</w:t>
      </w:r>
      <w:proofErr w:type="spellEnd"/>
      <w:r w:rsidRPr="003B65B1">
        <w:rPr>
          <w:sz w:val="28"/>
          <w:szCs w:val="28"/>
        </w:rPr>
        <w:t xml:space="preserve"> муниципального округа, а место его размещения подлежит освобождению в соответствии с утвержденным Порядком выявления и демонтажа самовольно установленных и незаконно размещенных движимых объектов на территории </w:t>
      </w:r>
      <w:proofErr w:type="spellStart"/>
      <w:r w:rsidRPr="003B65B1">
        <w:rPr>
          <w:sz w:val="28"/>
          <w:szCs w:val="28"/>
        </w:rPr>
        <w:t>Добрянского</w:t>
      </w:r>
      <w:proofErr w:type="spellEnd"/>
      <w:r w:rsidRPr="003B65B1">
        <w:rPr>
          <w:sz w:val="28"/>
          <w:szCs w:val="28"/>
        </w:rPr>
        <w:t xml:space="preserve"> муниципального округа.</w:t>
      </w:r>
    </w:p>
    <w:p w:rsidR="00BF029F" w:rsidRPr="003B65B1" w:rsidRDefault="00BF029F" w:rsidP="008977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029F" w:rsidRPr="003B65B1" w:rsidRDefault="00BF029F" w:rsidP="008977C1">
      <w:pPr>
        <w:pStyle w:val="ConsNormal"/>
        <w:widowControl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BF029F" w:rsidRPr="003B65B1" w:rsidRDefault="00BF029F" w:rsidP="008977C1">
      <w:pPr>
        <w:pStyle w:val="ConsNormal"/>
        <w:widowControl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BF029F" w:rsidRPr="003B65B1" w:rsidRDefault="00BF029F" w:rsidP="00BF029F">
      <w:pPr>
        <w:pStyle w:val="ConsNormal"/>
        <w:widowControl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BF029F" w:rsidRPr="003B65B1" w:rsidRDefault="00BF029F" w:rsidP="00BF029F">
      <w:pPr>
        <w:pStyle w:val="ConsNormal"/>
        <w:widowControl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BF029F" w:rsidRPr="003B65B1" w:rsidRDefault="00BF029F" w:rsidP="00BF029F">
      <w:pPr>
        <w:pStyle w:val="ConsNormal"/>
        <w:widowControl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BF029F" w:rsidRPr="003B65B1" w:rsidRDefault="00BF029F" w:rsidP="00BF029F">
      <w:pPr>
        <w:pStyle w:val="ConsNormal"/>
        <w:widowControl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BF029F" w:rsidRPr="003B65B1" w:rsidRDefault="00BF029F" w:rsidP="00BF029F">
      <w:pPr>
        <w:pStyle w:val="ConsNormal"/>
        <w:widowControl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BF029F" w:rsidRPr="003B65B1" w:rsidRDefault="00BF029F" w:rsidP="00BF029F">
      <w:pPr>
        <w:pStyle w:val="ConsNormal"/>
        <w:widowControl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BF029F" w:rsidRPr="003B65B1" w:rsidRDefault="00BF029F" w:rsidP="00BF029F">
      <w:pPr>
        <w:pStyle w:val="ConsNormal"/>
        <w:widowControl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BF029F" w:rsidRPr="003B65B1" w:rsidRDefault="00BF029F" w:rsidP="00BF029F">
      <w:pPr>
        <w:pStyle w:val="ConsNormal"/>
        <w:widowControl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BF029F" w:rsidRPr="003B65B1" w:rsidRDefault="00BF029F" w:rsidP="00BF029F">
      <w:pPr>
        <w:pStyle w:val="ConsNormal"/>
        <w:widowControl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BF029F" w:rsidRPr="003B65B1" w:rsidRDefault="00BF029F" w:rsidP="00BF029F">
      <w:pPr>
        <w:pStyle w:val="ConsNormal"/>
        <w:widowControl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BF029F" w:rsidRPr="003B65B1" w:rsidRDefault="00BF029F" w:rsidP="00BF029F">
      <w:pPr>
        <w:pStyle w:val="ConsNormal"/>
        <w:widowControl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BF029F" w:rsidRPr="003B65B1" w:rsidRDefault="00BF029F" w:rsidP="00BF029F">
      <w:pPr>
        <w:pStyle w:val="ConsNormal"/>
        <w:widowControl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201B1" w:rsidRPr="003B65B1" w:rsidRDefault="008201B1">
      <w:pPr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3B65B1">
        <w:rPr>
          <w:rFonts w:ascii="Times New Roman" w:hAnsi="Times New Roman" w:cs="Times New Roman"/>
          <w:sz w:val="28"/>
          <w:szCs w:val="28"/>
        </w:rPr>
        <w:br w:type="page"/>
      </w:r>
    </w:p>
    <w:p w:rsidR="00BF029F" w:rsidRPr="003B65B1" w:rsidRDefault="00BF029F" w:rsidP="00BF029F">
      <w:pPr>
        <w:pStyle w:val="ConsNormal"/>
        <w:widowControl/>
        <w:ind w:left="5670" w:firstLine="0"/>
        <w:rPr>
          <w:rFonts w:ascii="Times New Roman" w:hAnsi="Times New Roman"/>
          <w:sz w:val="28"/>
          <w:szCs w:val="28"/>
        </w:rPr>
      </w:pPr>
      <w:r w:rsidRPr="003B65B1"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BF029F" w:rsidRPr="003B65B1" w:rsidRDefault="00BF029F" w:rsidP="00BF029F">
      <w:pPr>
        <w:pStyle w:val="ConsNormal"/>
        <w:widowControl/>
        <w:ind w:left="5670" w:firstLine="0"/>
        <w:rPr>
          <w:rFonts w:ascii="Times New Roman" w:hAnsi="Times New Roman"/>
          <w:sz w:val="28"/>
          <w:szCs w:val="28"/>
        </w:rPr>
      </w:pPr>
      <w:r w:rsidRPr="003B65B1">
        <w:rPr>
          <w:rFonts w:ascii="Times New Roman" w:hAnsi="Times New Roman"/>
          <w:sz w:val="28"/>
          <w:szCs w:val="28"/>
        </w:rPr>
        <w:t>УТВЕРЖДЕН</w:t>
      </w:r>
    </w:p>
    <w:p w:rsidR="00BF029F" w:rsidRPr="003B65B1" w:rsidRDefault="00BF029F" w:rsidP="00BF029F">
      <w:pPr>
        <w:pStyle w:val="ConsNormal"/>
        <w:widowControl/>
        <w:ind w:left="5670" w:firstLine="0"/>
        <w:rPr>
          <w:rFonts w:ascii="Times New Roman" w:hAnsi="Times New Roman"/>
          <w:sz w:val="28"/>
          <w:szCs w:val="28"/>
        </w:rPr>
      </w:pPr>
      <w:r w:rsidRPr="003B65B1">
        <w:rPr>
          <w:rFonts w:ascii="Times New Roman" w:hAnsi="Times New Roman"/>
          <w:sz w:val="28"/>
          <w:szCs w:val="28"/>
        </w:rPr>
        <w:t xml:space="preserve">приказом управления имущественных и земельных отношений администрации </w:t>
      </w:r>
      <w:proofErr w:type="spellStart"/>
      <w:r w:rsidRPr="003B65B1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3B65B1">
        <w:rPr>
          <w:rFonts w:ascii="Times New Roman" w:hAnsi="Times New Roman"/>
          <w:sz w:val="28"/>
          <w:szCs w:val="28"/>
        </w:rPr>
        <w:t xml:space="preserve"> муниципального округа Пермского края</w:t>
      </w:r>
    </w:p>
    <w:p w:rsidR="0071229F" w:rsidRPr="003B65B1" w:rsidRDefault="0071229F" w:rsidP="0071229F">
      <w:pPr>
        <w:pStyle w:val="ConsNormal"/>
        <w:widowControl/>
        <w:ind w:left="5670" w:firstLine="0"/>
        <w:rPr>
          <w:rFonts w:ascii="Times New Roman" w:hAnsi="Times New Roman"/>
          <w:sz w:val="28"/>
          <w:szCs w:val="28"/>
        </w:rPr>
      </w:pPr>
      <w:r w:rsidRPr="003B65B1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02.07.2025 </w:t>
      </w:r>
      <w:r w:rsidRPr="003B65B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968</w:t>
      </w:r>
      <w:r w:rsidRPr="003B65B1">
        <w:rPr>
          <w:rFonts w:ascii="Times New Roman" w:hAnsi="Times New Roman"/>
          <w:sz w:val="28"/>
          <w:szCs w:val="28"/>
        </w:rPr>
        <w:t xml:space="preserve">   </w:t>
      </w:r>
    </w:p>
    <w:p w:rsidR="00BF029F" w:rsidRPr="003B65B1" w:rsidRDefault="00BF029F" w:rsidP="00BF029F">
      <w:pPr>
        <w:pStyle w:val="ConsNormal"/>
        <w:widowControl/>
        <w:rPr>
          <w:rFonts w:ascii="Times New Roman" w:hAnsi="Times New Roman"/>
          <w:sz w:val="28"/>
          <w:szCs w:val="28"/>
        </w:rPr>
      </w:pPr>
    </w:p>
    <w:p w:rsidR="00BF029F" w:rsidRPr="003B65B1" w:rsidRDefault="00BF029F" w:rsidP="00BF029F">
      <w:pPr>
        <w:pStyle w:val="a6"/>
        <w:spacing w:line="240" w:lineRule="auto"/>
        <w:rPr>
          <w:szCs w:val="28"/>
          <w:lang w:val="ru-RU"/>
        </w:rPr>
      </w:pPr>
    </w:p>
    <w:p w:rsidR="00BF029F" w:rsidRPr="003B65B1" w:rsidRDefault="00D16F08" w:rsidP="00BF029F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19" w:history="1">
        <w:r w:rsidR="00BF029F" w:rsidRPr="003B65B1">
          <w:rPr>
            <w:rFonts w:ascii="Times New Roman" w:hAnsi="Times New Roman" w:cs="Times New Roman"/>
            <w:b/>
            <w:sz w:val="28"/>
            <w:szCs w:val="28"/>
          </w:rPr>
          <w:t>ПОРЯДОК</w:t>
        </w:r>
      </w:hyperlink>
      <w:r w:rsidR="00BF029F" w:rsidRPr="003B65B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F029F" w:rsidRPr="003B65B1" w:rsidRDefault="00BF029F" w:rsidP="00BF029F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5B1">
        <w:rPr>
          <w:rFonts w:ascii="Times New Roman" w:hAnsi="Times New Roman" w:cs="Times New Roman"/>
          <w:b/>
          <w:sz w:val="28"/>
          <w:szCs w:val="28"/>
        </w:rPr>
        <w:t xml:space="preserve">предоставления альтернативного места для размещения нестационарного торгового объекта либо осуществления торговли </w:t>
      </w:r>
      <w:r w:rsidRPr="003B65B1">
        <w:rPr>
          <w:rFonts w:ascii="Times New Roman" w:hAnsi="Times New Roman" w:cs="Times New Roman"/>
          <w:b/>
          <w:sz w:val="28"/>
          <w:szCs w:val="28"/>
        </w:rPr>
        <w:br/>
        <w:t xml:space="preserve">на территории </w:t>
      </w:r>
      <w:proofErr w:type="spellStart"/>
      <w:r w:rsidRPr="003B65B1">
        <w:rPr>
          <w:rFonts w:ascii="Times New Roman" w:hAnsi="Times New Roman" w:cs="Times New Roman"/>
          <w:b/>
          <w:sz w:val="28"/>
          <w:szCs w:val="28"/>
        </w:rPr>
        <w:t>Добрянского</w:t>
      </w:r>
      <w:proofErr w:type="spellEnd"/>
      <w:r w:rsidRPr="003B65B1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Пермского края </w:t>
      </w:r>
    </w:p>
    <w:p w:rsidR="00BF029F" w:rsidRDefault="00BF029F" w:rsidP="00BF029F">
      <w:pPr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29F" w:rsidRPr="003B65B1" w:rsidRDefault="00BF029F" w:rsidP="008977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t xml:space="preserve">1.1. Настоящий Порядок предоставления альтернативного места размещения нестационарного торгового объекта либо  осуществления торговли на территории </w:t>
      </w:r>
      <w:proofErr w:type="spellStart"/>
      <w:r w:rsidRPr="003B65B1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3B65B1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(далее – Порядок) разработан в целях </w:t>
      </w:r>
      <w:proofErr w:type="gramStart"/>
      <w:r w:rsidRPr="003B65B1">
        <w:rPr>
          <w:rFonts w:ascii="Times New Roman" w:hAnsi="Times New Roman" w:cs="Times New Roman"/>
          <w:sz w:val="28"/>
          <w:szCs w:val="28"/>
        </w:rPr>
        <w:t>определения процедуры предоставления альтернативного места размещения нестационарного торгового объекта</w:t>
      </w:r>
      <w:proofErr w:type="gramEnd"/>
      <w:r w:rsidRPr="003B65B1">
        <w:rPr>
          <w:rFonts w:ascii="Times New Roman" w:hAnsi="Times New Roman" w:cs="Times New Roman"/>
          <w:sz w:val="28"/>
          <w:szCs w:val="28"/>
        </w:rPr>
        <w:t xml:space="preserve"> либо  осуществления торговли (далее – Альтернативное место).</w:t>
      </w:r>
    </w:p>
    <w:p w:rsidR="00BF029F" w:rsidRPr="003B65B1" w:rsidRDefault="00BF029F" w:rsidP="008977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3B65B1">
        <w:rPr>
          <w:rFonts w:ascii="Times New Roman" w:hAnsi="Times New Roman" w:cs="Times New Roman"/>
          <w:sz w:val="28"/>
          <w:szCs w:val="28"/>
        </w:rPr>
        <w:t xml:space="preserve">Настоящий Порядок применяется в отношении нестационарных торговых объектов, размещенных и размещаемых на основании договора на размещение нестационарного торгового объекта, договора на осуществление торговой деятельности в нестационарном торговом объекте (далее соответственно – Договор, Объект) в соответствии со схемой размещения нестационарных торговых объектов на территории </w:t>
      </w:r>
      <w:proofErr w:type="spellStart"/>
      <w:r w:rsidRPr="003B65B1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3B65B1">
        <w:rPr>
          <w:rFonts w:ascii="Times New Roman" w:hAnsi="Times New Roman" w:cs="Times New Roman"/>
          <w:sz w:val="28"/>
          <w:szCs w:val="28"/>
        </w:rPr>
        <w:t xml:space="preserve"> муниципального округа, утвержденной в установленном порядке (далее – Схема НТО).</w:t>
      </w:r>
      <w:proofErr w:type="gramEnd"/>
    </w:p>
    <w:p w:rsidR="00BF029F" w:rsidRPr="003B65B1" w:rsidRDefault="00BF029F" w:rsidP="008977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t>1.3. В настоящем Порядке используются следующие основные понятия:</w:t>
      </w:r>
    </w:p>
    <w:p w:rsidR="00BF029F" w:rsidRPr="003B65B1" w:rsidRDefault="00BF029F" w:rsidP="008977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t xml:space="preserve">1.3.1. Уполномоченный орган – отраслевой (функциональный) орган администрации </w:t>
      </w:r>
      <w:proofErr w:type="spellStart"/>
      <w:r w:rsidRPr="003B65B1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3B65B1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края, обеспечивающий реализацию функций в сфере регулирования размещения нестационарных торговых объектов;</w:t>
      </w:r>
    </w:p>
    <w:p w:rsidR="00BF029F" w:rsidRPr="003B65B1" w:rsidRDefault="00BF029F" w:rsidP="008977C1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3B65B1">
        <w:rPr>
          <w:sz w:val="28"/>
          <w:szCs w:val="28"/>
        </w:rPr>
        <w:t xml:space="preserve">1.3.2. субъект торговли – юридические лица и индивидуальные предприниматели, организующие и осуществляющие торговую деятельность, </w:t>
      </w:r>
      <w:r w:rsidRPr="003B65B1">
        <w:rPr>
          <w:sz w:val="28"/>
          <w:szCs w:val="28"/>
        </w:rPr>
        <w:br/>
        <w:t xml:space="preserve">а также физические лица, не являющиеся индивидуальными предпринимателями и применяющие специальный налоговый режим «Налог на профессиональный доход» в течение срока проведения эксперимента, установленного Федеральным </w:t>
      </w:r>
      <w:hyperlink r:id="rId20" w:history="1">
        <w:r w:rsidRPr="003B65B1">
          <w:rPr>
            <w:rStyle w:val="a8"/>
            <w:color w:val="auto"/>
            <w:sz w:val="28"/>
            <w:szCs w:val="28"/>
            <w:u w:val="none"/>
          </w:rPr>
          <w:t>законом</w:t>
        </w:r>
      </w:hyperlink>
      <w:r w:rsidRPr="003B65B1">
        <w:rPr>
          <w:sz w:val="28"/>
          <w:szCs w:val="28"/>
        </w:rPr>
        <w:t xml:space="preserve"> от 27 ноября 2018 г. № 422-ФЗ </w:t>
      </w:r>
      <w:r w:rsidRPr="003B65B1">
        <w:rPr>
          <w:sz w:val="28"/>
          <w:szCs w:val="28"/>
        </w:rPr>
        <w:br/>
        <w:t>«О проведении эксперимента по установлению специального налогового режима «Налог на профессиональный доход»;</w:t>
      </w:r>
      <w:proofErr w:type="gramEnd"/>
    </w:p>
    <w:p w:rsidR="00BF029F" w:rsidRPr="003B65B1" w:rsidRDefault="00BF029F" w:rsidP="008977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t xml:space="preserve">1.3.3. иные термины и понятия настоящего Порядка применяются </w:t>
      </w:r>
      <w:r w:rsidRPr="003B65B1">
        <w:rPr>
          <w:rFonts w:ascii="Times New Roman" w:hAnsi="Times New Roman" w:cs="Times New Roman"/>
          <w:sz w:val="28"/>
          <w:szCs w:val="28"/>
        </w:rPr>
        <w:br/>
        <w:t xml:space="preserve">в значении, используемом в действующем законодательстве Российской </w:t>
      </w:r>
      <w:r w:rsidRPr="003B65B1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Федерации, Пермского края и правовых актах </w:t>
      </w:r>
      <w:proofErr w:type="spellStart"/>
      <w:r w:rsidRPr="003B65B1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3B65B1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BF029F" w:rsidRPr="003B65B1" w:rsidRDefault="00BF029F" w:rsidP="008977C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7FC">
        <w:rPr>
          <w:rFonts w:ascii="Times New Roman" w:hAnsi="Times New Roman" w:cs="Times New Roman"/>
          <w:bCs/>
          <w:sz w:val="28"/>
          <w:szCs w:val="28"/>
        </w:rPr>
        <w:t>1.4.</w:t>
      </w:r>
      <w:r w:rsidRPr="003B65B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3B65B1">
        <w:rPr>
          <w:rFonts w:ascii="Times New Roman" w:hAnsi="Times New Roman" w:cs="Times New Roman"/>
          <w:sz w:val="28"/>
          <w:szCs w:val="28"/>
        </w:rPr>
        <w:t xml:space="preserve">В случае внесения в установленном порядке изменений в Схему НТО по основаниям, указанным в </w:t>
      </w:r>
      <w:hyperlink r:id="rId21" w:history="1">
        <w:r w:rsidRPr="003B65B1">
          <w:rPr>
            <w:rFonts w:ascii="Times New Roman" w:hAnsi="Times New Roman" w:cs="Times New Roman"/>
            <w:sz w:val="28"/>
            <w:szCs w:val="28"/>
          </w:rPr>
          <w:t>пункте 4.1</w:t>
        </w:r>
      </w:hyperlink>
      <w:r w:rsidRPr="003B65B1">
        <w:rPr>
          <w:rFonts w:ascii="Times New Roman" w:hAnsi="Times New Roman" w:cs="Times New Roman"/>
          <w:sz w:val="28"/>
          <w:szCs w:val="28"/>
        </w:rPr>
        <w:t xml:space="preserve"> Порядка разработки и утверждения схемы размещения нестационарных торговых объектов, утвержденного Постановлением Правительства Пермского края от 28 ноября 2017 г. № 966-п, </w:t>
      </w:r>
      <w:r w:rsidRPr="003B65B1">
        <w:rPr>
          <w:rFonts w:ascii="Times New Roman" w:hAnsi="Times New Roman" w:cs="Times New Roman"/>
          <w:sz w:val="28"/>
          <w:szCs w:val="28"/>
        </w:rPr>
        <w:br/>
        <w:t xml:space="preserve">в результате которых место размещения объекта исключается из Схемы НТО, Уполномоченный орган определяет Альтернативное место на период </w:t>
      </w:r>
      <w:r w:rsidRPr="003B65B1">
        <w:rPr>
          <w:rFonts w:ascii="Times New Roman" w:hAnsi="Times New Roman" w:cs="Times New Roman"/>
          <w:sz w:val="28"/>
          <w:szCs w:val="28"/>
        </w:rPr>
        <w:br/>
        <w:t>до окончания срока действия заключенного Договора.</w:t>
      </w:r>
      <w:proofErr w:type="gramEnd"/>
    </w:p>
    <w:p w:rsidR="00BF029F" w:rsidRPr="003B65B1" w:rsidRDefault="00BF029F" w:rsidP="008977C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t>1.5. Альтернативное место предоставляется без проведения аукциона из числа мест, включенных в Схему НТО и свободных от договорных отношений.</w:t>
      </w:r>
    </w:p>
    <w:p w:rsidR="00BF029F" w:rsidRPr="003B65B1" w:rsidRDefault="00BF029F" w:rsidP="008977C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t xml:space="preserve">1.6. Альтернативное место должно быть равноценным месту, предоставленному на основании действующего Договора и исключаемому </w:t>
      </w:r>
      <w:r w:rsidRPr="003B65B1">
        <w:rPr>
          <w:rFonts w:ascii="Times New Roman" w:hAnsi="Times New Roman" w:cs="Times New Roman"/>
          <w:sz w:val="28"/>
          <w:szCs w:val="28"/>
        </w:rPr>
        <w:br/>
        <w:t>из Схемы НТО, и обеспечивать сохранение:</w:t>
      </w:r>
    </w:p>
    <w:p w:rsidR="00BF029F" w:rsidRPr="003B65B1" w:rsidRDefault="00BF029F" w:rsidP="008977C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t>внешнего вида (облика) Объекта;</w:t>
      </w:r>
    </w:p>
    <w:p w:rsidR="00BF029F" w:rsidRPr="003B65B1" w:rsidRDefault="00BF029F" w:rsidP="008977C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t>площади Объекта;</w:t>
      </w:r>
    </w:p>
    <w:p w:rsidR="00BF029F" w:rsidRPr="003B65B1" w:rsidRDefault="00BF029F" w:rsidP="008977C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t>специализации Объекта.</w:t>
      </w:r>
    </w:p>
    <w:p w:rsidR="00BF029F" w:rsidRPr="003B65B1" w:rsidRDefault="00BF029F" w:rsidP="008977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65B1">
        <w:rPr>
          <w:rFonts w:ascii="Times New Roman" w:hAnsi="Times New Roman" w:cs="Times New Roman"/>
          <w:sz w:val="28"/>
          <w:szCs w:val="28"/>
        </w:rPr>
        <w:t>При этом площадь альтернативного места, определяемого в соответствии с настоящим пунктом, должна быть равной площади места предоставленного по Договору, исключаемого из Схемы НТО, либо может отличаться от неё, но не более чем на 15 % (в случае, если отсутствуют места, включенные в Схему НТО и свободные от договорных отношений, соответствующие по специализации Объекта, возможные для предоставления в качестве альтернативного места и</w:t>
      </w:r>
      <w:proofErr w:type="gramEnd"/>
      <w:r w:rsidRPr="003B65B1">
        <w:rPr>
          <w:rFonts w:ascii="Times New Roman" w:hAnsi="Times New Roman" w:cs="Times New Roman"/>
          <w:sz w:val="28"/>
          <w:szCs w:val="28"/>
        </w:rPr>
        <w:t xml:space="preserve"> имеющие ту же площадь, что и место, предоставленное на основании действующего Договора и исключаемое </w:t>
      </w:r>
      <w:r w:rsidRPr="003B65B1">
        <w:rPr>
          <w:rFonts w:ascii="Times New Roman" w:hAnsi="Times New Roman" w:cs="Times New Roman"/>
          <w:sz w:val="28"/>
          <w:szCs w:val="28"/>
        </w:rPr>
        <w:br/>
        <w:t>из Схемы НТО).</w:t>
      </w:r>
    </w:p>
    <w:p w:rsidR="00BF029F" w:rsidRPr="003B65B1" w:rsidRDefault="00BF029F" w:rsidP="008977C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t xml:space="preserve">1.7. Уполномоченный орган не позднее 10 (десяти) рабочих дней со дня вступления в силу правового акта о внесении изменений и (или) дополнений </w:t>
      </w:r>
      <w:r w:rsidRPr="003B65B1">
        <w:rPr>
          <w:rFonts w:ascii="Times New Roman" w:hAnsi="Times New Roman" w:cs="Times New Roman"/>
          <w:sz w:val="28"/>
          <w:szCs w:val="28"/>
        </w:rPr>
        <w:br/>
        <w:t xml:space="preserve">в Схему НТО направляет субъекту торговли письменное предложение </w:t>
      </w:r>
      <w:r w:rsidRPr="003B65B1">
        <w:rPr>
          <w:rFonts w:ascii="Times New Roman" w:hAnsi="Times New Roman" w:cs="Times New Roman"/>
          <w:sz w:val="28"/>
          <w:szCs w:val="28"/>
        </w:rPr>
        <w:br/>
        <w:t>о предоставлении Альтернативного места.</w:t>
      </w:r>
    </w:p>
    <w:p w:rsidR="00BF029F" w:rsidRPr="003B65B1" w:rsidRDefault="00FF5E31" w:rsidP="008977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 w:rsidRPr="003B65B1">
        <w:rPr>
          <w:rFonts w:ascii="Times New Roman" w:hAnsi="Times New Roman" w:cs="Times New Roman"/>
          <w:sz w:val="28"/>
          <w:szCs w:val="28"/>
        </w:rPr>
        <w:t xml:space="preserve">1.8. </w:t>
      </w:r>
      <w:r w:rsidR="00BF029F" w:rsidRPr="003B65B1">
        <w:rPr>
          <w:rFonts w:ascii="Times New Roman" w:hAnsi="Times New Roman" w:cs="Times New Roman"/>
          <w:sz w:val="28"/>
          <w:szCs w:val="28"/>
        </w:rPr>
        <w:t xml:space="preserve">Субъект торговли </w:t>
      </w:r>
      <w:r w:rsidR="00BF029F" w:rsidRPr="003B65B1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считается надлежащим </w:t>
      </w:r>
      <w:proofErr w:type="gramStart"/>
      <w:r w:rsidR="00BF029F" w:rsidRPr="003B65B1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образом</w:t>
      </w:r>
      <w:proofErr w:type="gramEnd"/>
      <w:r w:rsidR="00BF029F" w:rsidRPr="003B65B1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извещенным </w:t>
      </w:r>
      <w:r w:rsidR="00BF029F" w:rsidRPr="003B65B1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br/>
        <w:t xml:space="preserve">о </w:t>
      </w:r>
      <w:r w:rsidR="00BF029F" w:rsidRPr="003B65B1">
        <w:rPr>
          <w:rFonts w:ascii="Times New Roman" w:hAnsi="Times New Roman" w:cs="Times New Roman"/>
          <w:sz w:val="28"/>
          <w:szCs w:val="28"/>
        </w:rPr>
        <w:t>предоставлении Альтернативного места</w:t>
      </w:r>
      <w:r w:rsidR="00BF029F" w:rsidRPr="003B65B1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в случае, если имеются сведения:</w:t>
      </w:r>
    </w:p>
    <w:p w:rsidR="00BF029F" w:rsidRPr="003B65B1" w:rsidRDefault="00FF5E31" w:rsidP="008977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 w:rsidRPr="003B65B1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1.8.1. </w:t>
      </w:r>
      <w:r w:rsidR="00BF029F" w:rsidRPr="003B65B1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о получении им письменного предложения;</w:t>
      </w:r>
    </w:p>
    <w:p w:rsidR="00BF029F" w:rsidRPr="003B65B1" w:rsidRDefault="00FF5E31" w:rsidP="008977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1.8.2. </w:t>
      </w:r>
      <w:r w:rsidR="00BF029F" w:rsidRPr="003B65B1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о возврате в </w:t>
      </w:r>
      <w:r w:rsidR="00BF029F" w:rsidRPr="003B65B1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BF029F" w:rsidRPr="003B65B1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почтового уведомления, направленного </w:t>
      </w:r>
      <w:r w:rsidR="00BF029F" w:rsidRPr="003B65B1">
        <w:rPr>
          <w:rFonts w:ascii="Times New Roman" w:hAnsi="Times New Roman" w:cs="Times New Roman"/>
          <w:sz w:val="28"/>
          <w:szCs w:val="28"/>
        </w:rPr>
        <w:t xml:space="preserve">субъекту торговли </w:t>
      </w:r>
      <w:r w:rsidR="00BF029F" w:rsidRPr="003B65B1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по известному месту жительства (пребывания), месту нахождения, в связи с истечением срока его хранения.</w:t>
      </w:r>
    </w:p>
    <w:p w:rsidR="00BF029F" w:rsidRPr="003B65B1" w:rsidRDefault="00BF029F" w:rsidP="008977C1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t>1.</w:t>
      </w:r>
      <w:r w:rsidR="00FF5E31" w:rsidRPr="003B65B1">
        <w:rPr>
          <w:rFonts w:ascii="Times New Roman" w:hAnsi="Times New Roman" w:cs="Times New Roman"/>
          <w:sz w:val="28"/>
          <w:szCs w:val="28"/>
        </w:rPr>
        <w:t>9</w:t>
      </w:r>
      <w:r w:rsidRPr="003B65B1">
        <w:rPr>
          <w:rFonts w:ascii="Times New Roman" w:hAnsi="Times New Roman" w:cs="Times New Roman"/>
          <w:sz w:val="28"/>
          <w:szCs w:val="28"/>
        </w:rPr>
        <w:t>. В случае предоставления субъекту торговли Альтернативного места без проведения аукциона плата за размещение Объекта определяется в соответствии с заключенным Договором с учетом периода размещения Объекта или осуществления торговой деятельности в Объекте и площади Альтернативного места в соответствии с заключенным дополнительным соглашением к Договору</w:t>
      </w:r>
      <w:r w:rsidRPr="003B65B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F029F" w:rsidRPr="003B65B1" w:rsidRDefault="00BF029F" w:rsidP="008977C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t>1.</w:t>
      </w:r>
      <w:r w:rsidR="00FF5E31" w:rsidRPr="003B65B1">
        <w:rPr>
          <w:rFonts w:ascii="Times New Roman" w:hAnsi="Times New Roman" w:cs="Times New Roman"/>
          <w:sz w:val="28"/>
          <w:szCs w:val="28"/>
        </w:rPr>
        <w:t>10</w:t>
      </w:r>
      <w:r w:rsidRPr="003B65B1">
        <w:rPr>
          <w:rFonts w:ascii="Times New Roman" w:hAnsi="Times New Roman" w:cs="Times New Roman"/>
          <w:sz w:val="28"/>
          <w:szCs w:val="28"/>
        </w:rPr>
        <w:t xml:space="preserve">. Субъект торговли не позднее 10 (десяти) рабочих дней с </w:t>
      </w:r>
      <w:r w:rsidR="00FF5E31" w:rsidRPr="003B65B1">
        <w:rPr>
          <w:rFonts w:ascii="Times New Roman" w:hAnsi="Times New Roman" w:cs="Times New Roman"/>
          <w:sz w:val="28"/>
          <w:szCs w:val="28"/>
        </w:rPr>
        <w:t>момента</w:t>
      </w:r>
      <w:r w:rsidRPr="003B65B1">
        <w:rPr>
          <w:rFonts w:ascii="Times New Roman" w:hAnsi="Times New Roman" w:cs="Times New Roman"/>
          <w:sz w:val="28"/>
          <w:szCs w:val="28"/>
        </w:rPr>
        <w:t xml:space="preserve"> получения соответствующего предложения направляет в Уполномоченный </w:t>
      </w:r>
      <w:r w:rsidRPr="003B65B1">
        <w:rPr>
          <w:rFonts w:ascii="Times New Roman" w:hAnsi="Times New Roman" w:cs="Times New Roman"/>
          <w:sz w:val="28"/>
          <w:szCs w:val="28"/>
        </w:rPr>
        <w:lastRenderedPageBreak/>
        <w:t>орган письменное согласие на предоставление альтернативного места либо письменный отказ от предоставления альтернативного места.</w:t>
      </w:r>
    </w:p>
    <w:p w:rsidR="00BF029F" w:rsidRPr="003B65B1" w:rsidRDefault="00BF029F" w:rsidP="008977C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t>1.1</w:t>
      </w:r>
      <w:r w:rsidR="00FF5E31" w:rsidRPr="003B65B1">
        <w:rPr>
          <w:rFonts w:ascii="Times New Roman" w:hAnsi="Times New Roman" w:cs="Times New Roman"/>
          <w:sz w:val="28"/>
          <w:szCs w:val="28"/>
        </w:rPr>
        <w:t>1</w:t>
      </w:r>
      <w:r w:rsidRPr="003B65B1">
        <w:rPr>
          <w:rFonts w:ascii="Times New Roman" w:hAnsi="Times New Roman" w:cs="Times New Roman"/>
          <w:sz w:val="28"/>
          <w:szCs w:val="28"/>
        </w:rPr>
        <w:t>. В случае согласия субъекта торговли на изменение места размещения нестационарного торгового объекта либо осуществления торговли Уполномоченный орган в течение 5 (пяти) рабочих дней заключает с данным субъектом торговли дополнительное соглашение к Договору на срок, не превышающий действие основного Договора.</w:t>
      </w:r>
    </w:p>
    <w:p w:rsidR="00BF029F" w:rsidRPr="003B65B1" w:rsidRDefault="00BF029F" w:rsidP="008977C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t>1.1</w:t>
      </w:r>
      <w:r w:rsidR="00FF5E31" w:rsidRPr="003B65B1">
        <w:rPr>
          <w:rFonts w:ascii="Times New Roman" w:hAnsi="Times New Roman" w:cs="Times New Roman"/>
          <w:sz w:val="28"/>
          <w:szCs w:val="28"/>
        </w:rPr>
        <w:t>2</w:t>
      </w:r>
      <w:r w:rsidRPr="003B65B1">
        <w:rPr>
          <w:rFonts w:ascii="Times New Roman" w:hAnsi="Times New Roman" w:cs="Times New Roman"/>
          <w:sz w:val="28"/>
          <w:szCs w:val="28"/>
        </w:rPr>
        <w:t>. Альтернативное место не предоставляется по истечении срока действия соответствующего Договора.</w:t>
      </w:r>
    </w:p>
    <w:p w:rsidR="00BF029F" w:rsidRPr="003B65B1" w:rsidRDefault="00BF029F" w:rsidP="008977C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t>1.1</w:t>
      </w:r>
      <w:r w:rsidR="00FF5E31" w:rsidRPr="003B65B1">
        <w:rPr>
          <w:rFonts w:ascii="Times New Roman" w:hAnsi="Times New Roman" w:cs="Times New Roman"/>
          <w:sz w:val="28"/>
          <w:szCs w:val="28"/>
        </w:rPr>
        <w:t>3</w:t>
      </w:r>
      <w:r w:rsidRPr="003B65B1">
        <w:rPr>
          <w:rFonts w:ascii="Times New Roman" w:hAnsi="Times New Roman" w:cs="Times New Roman"/>
          <w:sz w:val="28"/>
          <w:szCs w:val="28"/>
        </w:rPr>
        <w:t xml:space="preserve">. Несоблюдение субъектом торговли настоящего Порядка, в том числе </w:t>
      </w:r>
      <w:proofErr w:type="spellStart"/>
      <w:r w:rsidRPr="003B65B1">
        <w:rPr>
          <w:rFonts w:ascii="Times New Roman" w:hAnsi="Times New Roman" w:cs="Times New Roman"/>
          <w:sz w:val="28"/>
          <w:szCs w:val="28"/>
        </w:rPr>
        <w:t>ненаправление</w:t>
      </w:r>
      <w:proofErr w:type="spellEnd"/>
      <w:r w:rsidRPr="003B65B1">
        <w:rPr>
          <w:rFonts w:ascii="Times New Roman" w:hAnsi="Times New Roman" w:cs="Times New Roman"/>
          <w:sz w:val="28"/>
          <w:szCs w:val="28"/>
        </w:rPr>
        <w:t xml:space="preserve"> либо направление по истечении срока, установленного пунктом 1.</w:t>
      </w:r>
      <w:r w:rsidR="00FF5E31" w:rsidRPr="003B65B1">
        <w:rPr>
          <w:rFonts w:ascii="Times New Roman" w:hAnsi="Times New Roman" w:cs="Times New Roman"/>
          <w:sz w:val="28"/>
          <w:szCs w:val="28"/>
        </w:rPr>
        <w:t>10</w:t>
      </w:r>
      <w:r w:rsidRPr="003B65B1">
        <w:rPr>
          <w:rFonts w:ascii="Times New Roman" w:hAnsi="Times New Roman" w:cs="Times New Roman"/>
          <w:sz w:val="28"/>
          <w:szCs w:val="28"/>
        </w:rPr>
        <w:t xml:space="preserve"> настоящего Порядка, письменного согласия на предоставление Альтернативного места либо письменного отказа от предоставления Альтернативного места, считается отказом от предоставления Альтернативного места и заключения дополнительного соглашения к Договору. </w:t>
      </w:r>
    </w:p>
    <w:p w:rsidR="00BF029F" w:rsidRPr="003B65B1" w:rsidRDefault="00BF029F" w:rsidP="008977C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t>При этом Договор считается расторгнутым в одностороннем порядке по истечении срока, установленного пунктом 1.</w:t>
      </w:r>
      <w:r w:rsidR="00FF5E31" w:rsidRPr="003B65B1">
        <w:rPr>
          <w:rFonts w:ascii="Times New Roman" w:hAnsi="Times New Roman" w:cs="Times New Roman"/>
          <w:sz w:val="28"/>
          <w:szCs w:val="28"/>
        </w:rPr>
        <w:t>10</w:t>
      </w:r>
      <w:r w:rsidRPr="003B65B1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3B65B1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(в случае, если имеются сведения о получении </w:t>
      </w:r>
      <w:r w:rsidRPr="003B65B1">
        <w:rPr>
          <w:rFonts w:ascii="Times New Roman" w:hAnsi="Times New Roman" w:cs="Times New Roman"/>
          <w:sz w:val="28"/>
          <w:szCs w:val="28"/>
        </w:rPr>
        <w:t xml:space="preserve">субъектом торговли </w:t>
      </w:r>
      <w:r w:rsidRPr="003B65B1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письменного предложения), либо с момента возврата в </w:t>
      </w:r>
      <w:r w:rsidRPr="003B65B1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3B65B1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почтового уведомления в связи с истечением срока его хранения</w:t>
      </w:r>
      <w:r w:rsidRPr="003B65B1">
        <w:rPr>
          <w:rFonts w:ascii="Times New Roman" w:hAnsi="Times New Roman" w:cs="Times New Roman"/>
          <w:sz w:val="28"/>
          <w:szCs w:val="28"/>
        </w:rPr>
        <w:t>.</w:t>
      </w:r>
    </w:p>
    <w:p w:rsidR="00BF029F" w:rsidRPr="003B65B1" w:rsidRDefault="00BF029F" w:rsidP="008977C1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t>1.1</w:t>
      </w:r>
      <w:r w:rsidR="00FF5E31" w:rsidRPr="003B65B1">
        <w:rPr>
          <w:rFonts w:ascii="Times New Roman" w:hAnsi="Times New Roman" w:cs="Times New Roman"/>
          <w:sz w:val="28"/>
          <w:szCs w:val="28"/>
        </w:rPr>
        <w:t>4</w:t>
      </w:r>
      <w:r w:rsidRPr="003B65B1">
        <w:rPr>
          <w:rFonts w:ascii="Times New Roman" w:hAnsi="Times New Roman" w:cs="Times New Roman"/>
          <w:sz w:val="28"/>
          <w:szCs w:val="28"/>
        </w:rPr>
        <w:t xml:space="preserve">. </w:t>
      </w:r>
      <w:r w:rsidRPr="003B65B1">
        <w:rPr>
          <w:rFonts w:ascii="Times New Roman" w:hAnsi="Times New Roman" w:cs="Times New Roman"/>
          <w:bCs/>
          <w:sz w:val="28"/>
          <w:szCs w:val="28"/>
        </w:rPr>
        <w:t xml:space="preserve">Со дня заключения дополнительного соглашения к Договору либо получения письменного отказа </w:t>
      </w:r>
      <w:r w:rsidRPr="003B65B1">
        <w:rPr>
          <w:rFonts w:ascii="Times New Roman" w:hAnsi="Times New Roman" w:cs="Times New Roman"/>
          <w:sz w:val="28"/>
          <w:szCs w:val="28"/>
        </w:rPr>
        <w:t xml:space="preserve">субъекта торговли </w:t>
      </w:r>
      <w:r w:rsidRPr="003B65B1">
        <w:rPr>
          <w:rFonts w:ascii="Times New Roman" w:hAnsi="Times New Roman" w:cs="Times New Roman"/>
          <w:bCs/>
          <w:sz w:val="28"/>
          <w:szCs w:val="28"/>
        </w:rPr>
        <w:t xml:space="preserve">от предоставления Альтернативного места, а также в случаях, предусмотренных </w:t>
      </w:r>
      <w:hyperlink r:id="rId22" w:history="1">
        <w:r w:rsidRPr="003B65B1">
          <w:rPr>
            <w:rFonts w:ascii="Times New Roman" w:hAnsi="Times New Roman" w:cs="Times New Roman"/>
            <w:bCs/>
            <w:sz w:val="28"/>
            <w:szCs w:val="28"/>
          </w:rPr>
          <w:t xml:space="preserve">пунктом </w:t>
        </w:r>
      </w:hyperlink>
      <w:r w:rsidRPr="003B65B1">
        <w:rPr>
          <w:rFonts w:ascii="Times New Roman" w:hAnsi="Times New Roman" w:cs="Times New Roman"/>
          <w:bCs/>
          <w:sz w:val="28"/>
          <w:szCs w:val="28"/>
        </w:rPr>
        <w:t>1.1</w:t>
      </w:r>
      <w:r w:rsidR="00FF5E31" w:rsidRPr="003B65B1">
        <w:rPr>
          <w:rFonts w:ascii="Times New Roman" w:hAnsi="Times New Roman" w:cs="Times New Roman"/>
          <w:bCs/>
          <w:sz w:val="28"/>
          <w:szCs w:val="28"/>
        </w:rPr>
        <w:t>3</w:t>
      </w:r>
      <w:r w:rsidRPr="003B65B1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Порядка, обязанность Уполномоченного органа по предложению </w:t>
      </w:r>
      <w:r w:rsidRPr="003B65B1">
        <w:rPr>
          <w:rFonts w:ascii="Times New Roman" w:hAnsi="Times New Roman" w:cs="Times New Roman"/>
          <w:sz w:val="28"/>
          <w:szCs w:val="28"/>
        </w:rPr>
        <w:t xml:space="preserve">субъекту торговли </w:t>
      </w:r>
      <w:r w:rsidRPr="003B65B1">
        <w:rPr>
          <w:rFonts w:ascii="Times New Roman" w:hAnsi="Times New Roman" w:cs="Times New Roman"/>
          <w:bCs/>
          <w:sz w:val="28"/>
          <w:szCs w:val="28"/>
        </w:rPr>
        <w:t>Альтернативного места считается исполненной.</w:t>
      </w:r>
    </w:p>
    <w:p w:rsidR="00BF029F" w:rsidRPr="003B65B1" w:rsidRDefault="00BF029F" w:rsidP="00BF029F">
      <w:pPr>
        <w:pStyle w:val="ConsNormal"/>
        <w:widowControl/>
        <w:ind w:right="375" w:firstLine="5529"/>
        <w:jc w:val="right"/>
        <w:rPr>
          <w:rFonts w:ascii="Times New Roman" w:hAnsi="Times New Roman"/>
          <w:sz w:val="28"/>
          <w:szCs w:val="28"/>
        </w:rPr>
      </w:pPr>
    </w:p>
    <w:p w:rsidR="00BF029F" w:rsidRPr="003B65B1" w:rsidRDefault="00BF029F" w:rsidP="00BF029F">
      <w:pPr>
        <w:pStyle w:val="ConsNormal"/>
        <w:widowControl/>
        <w:ind w:right="375" w:firstLine="5529"/>
        <w:jc w:val="right"/>
        <w:rPr>
          <w:rFonts w:ascii="Times New Roman" w:hAnsi="Times New Roman"/>
          <w:sz w:val="28"/>
          <w:szCs w:val="28"/>
        </w:rPr>
      </w:pPr>
    </w:p>
    <w:p w:rsidR="00BF029F" w:rsidRPr="003B65B1" w:rsidRDefault="00BF029F" w:rsidP="00BF029F">
      <w:pPr>
        <w:pStyle w:val="ConsNormal"/>
        <w:widowControl/>
        <w:ind w:right="375" w:firstLine="5529"/>
        <w:jc w:val="right"/>
        <w:rPr>
          <w:rFonts w:ascii="Times New Roman" w:hAnsi="Times New Roman"/>
          <w:sz w:val="28"/>
          <w:szCs w:val="28"/>
        </w:rPr>
      </w:pPr>
    </w:p>
    <w:p w:rsidR="00BF029F" w:rsidRPr="003B65B1" w:rsidRDefault="00BF029F" w:rsidP="00BF029F">
      <w:pPr>
        <w:pStyle w:val="ConsNormal"/>
        <w:widowControl/>
        <w:ind w:right="375" w:firstLine="5529"/>
        <w:jc w:val="right"/>
        <w:rPr>
          <w:rFonts w:ascii="Times New Roman" w:hAnsi="Times New Roman"/>
          <w:sz w:val="28"/>
          <w:szCs w:val="28"/>
        </w:rPr>
      </w:pPr>
    </w:p>
    <w:p w:rsidR="00BF029F" w:rsidRPr="003B65B1" w:rsidRDefault="00BF029F" w:rsidP="00BF029F">
      <w:pPr>
        <w:pStyle w:val="ConsNormal"/>
        <w:widowControl/>
        <w:ind w:right="375" w:firstLine="5529"/>
        <w:jc w:val="right"/>
        <w:rPr>
          <w:rFonts w:ascii="Times New Roman" w:hAnsi="Times New Roman"/>
          <w:sz w:val="28"/>
          <w:szCs w:val="28"/>
        </w:rPr>
      </w:pPr>
    </w:p>
    <w:p w:rsidR="00BF029F" w:rsidRPr="003B65B1" w:rsidRDefault="00BF029F" w:rsidP="00BF029F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3B65B1">
        <w:rPr>
          <w:rFonts w:ascii="Times New Roman" w:hAnsi="Times New Roman" w:cs="Times New Roman"/>
          <w:sz w:val="28"/>
          <w:szCs w:val="28"/>
        </w:rPr>
        <w:br w:type="page"/>
      </w:r>
    </w:p>
    <w:p w:rsidR="00BF029F" w:rsidRPr="003B65B1" w:rsidRDefault="00BF029F" w:rsidP="00BF029F">
      <w:pPr>
        <w:pStyle w:val="ConsNormal"/>
        <w:widowControl/>
        <w:ind w:left="5670" w:firstLine="0"/>
        <w:rPr>
          <w:rFonts w:ascii="Times New Roman" w:hAnsi="Times New Roman"/>
          <w:sz w:val="28"/>
          <w:szCs w:val="28"/>
        </w:rPr>
      </w:pPr>
      <w:r w:rsidRPr="003B65B1">
        <w:rPr>
          <w:rFonts w:ascii="Times New Roman" w:hAnsi="Times New Roman"/>
          <w:sz w:val="28"/>
          <w:szCs w:val="28"/>
        </w:rPr>
        <w:lastRenderedPageBreak/>
        <w:t>Приложение 3</w:t>
      </w:r>
    </w:p>
    <w:p w:rsidR="00BF029F" w:rsidRPr="003B65B1" w:rsidRDefault="00BF029F" w:rsidP="00BF029F">
      <w:pPr>
        <w:pStyle w:val="ConsNormal"/>
        <w:widowControl/>
        <w:ind w:left="5670" w:firstLine="0"/>
        <w:rPr>
          <w:rFonts w:ascii="Times New Roman" w:hAnsi="Times New Roman"/>
          <w:sz w:val="28"/>
          <w:szCs w:val="28"/>
        </w:rPr>
      </w:pPr>
      <w:r w:rsidRPr="003B65B1">
        <w:rPr>
          <w:rFonts w:ascii="Times New Roman" w:hAnsi="Times New Roman"/>
          <w:sz w:val="28"/>
          <w:szCs w:val="28"/>
        </w:rPr>
        <w:t>УТВЕРЖДЕНА</w:t>
      </w:r>
    </w:p>
    <w:p w:rsidR="00BF029F" w:rsidRPr="003B65B1" w:rsidRDefault="00BF029F" w:rsidP="00BF029F">
      <w:pPr>
        <w:pStyle w:val="ConsNormal"/>
        <w:widowControl/>
        <w:ind w:left="5670" w:firstLine="0"/>
        <w:rPr>
          <w:rFonts w:ascii="Times New Roman" w:hAnsi="Times New Roman"/>
          <w:sz w:val="28"/>
          <w:szCs w:val="28"/>
        </w:rPr>
      </w:pPr>
      <w:r w:rsidRPr="003B65B1">
        <w:rPr>
          <w:rFonts w:ascii="Times New Roman" w:hAnsi="Times New Roman"/>
          <w:sz w:val="28"/>
          <w:szCs w:val="28"/>
        </w:rPr>
        <w:t xml:space="preserve">приказом управления имущественных и земельных отношений администрации </w:t>
      </w:r>
      <w:proofErr w:type="spellStart"/>
      <w:r w:rsidRPr="003B65B1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3B65B1">
        <w:rPr>
          <w:rFonts w:ascii="Times New Roman" w:hAnsi="Times New Roman"/>
          <w:sz w:val="28"/>
          <w:szCs w:val="28"/>
        </w:rPr>
        <w:t xml:space="preserve"> муниципального округа Пермского края</w:t>
      </w:r>
    </w:p>
    <w:p w:rsidR="0071229F" w:rsidRPr="003B65B1" w:rsidRDefault="0071229F" w:rsidP="0071229F">
      <w:pPr>
        <w:pStyle w:val="ConsNormal"/>
        <w:widowControl/>
        <w:ind w:left="5670" w:firstLine="0"/>
        <w:rPr>
          <w:rFonts w:ascii="Times New Roman" w:hAnsi="Times New Roman"/>
          <w:sz w:val="28"/>
          <w:szCs w:val="28"/>
        </w:rPr>
      </w:pPr>
      <w:r w:rsidRPr="003B65B1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02.07.2025 </w:t>
      </w:r>
      <w:r w:rsidRPr="003B65B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968</w:t>
      </w:r>
      <w:r w:rsidRPr="003B65B1">
        <w:rPr>
          <w:rFonts w:ascii="Times New Roman" w:hAnsi="Times New Roman"/>
          <w:sz w:val="28"/>
          <w:szCs w:val="28"/>
        </w:rPr>
        <w:t xml:space="preserve">   </w:t>
      </w:r>
    </w:p>
    <w:p w:rsidR="00BF029F" w:rsidRPr="003B65B1" w:rsidRDefault="00BF029F" w:rsidP="00BF029F">
      <w:pPr>
        <w:pStyle w:val="ConsNormal"/>
        <w:widowControl/>
        <w:ind w:left="5670" w:firstLine="0"/>
        <w:rPr>
          <w:rFonts w:ascii="Times New Roman" w:hAnsi="Times New Roman"/>
          <w:sz w:val="28"/>
          <w:szCs w:val="28"/>
        </w:rPr>
      </w:pPr>
    </w:p>
    <w:p w:rsidR="00BF029F" w:rsidRPr="003B65B1" w:rsidRDefault="00BF029F" w:rsidP="00BF029F">
      <w:pPr>
        <w:widowControl w:val="0"/>
        <w:autoSpaceDE w:val="0"/>
        <w:autoSpaceDN w:val="0"/>
        <w:adjustRightInd w:val="0"/>
        <w:spacing w:after="0" w:line="240" w:lineRule="auto"/>
        <w:ind w:left="284" w:right="23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29F" w:rsidRPr="003B65B1" w:rsidRDefault="00BF029F" w:rsidP="00BF029F">
      <w:pPr>
        <w:widowControl w:val="0"/>
        <w:autoSpaceDE w:val="0"/>
        <w:autoSpaceDN w:val="0"/>
        <w:adjustRightInd w:val="0"/>
        <w:spacing w:after="0" w:line="240" w:lineRule="auto"/>
        <w:ind w:left="284" w:right="23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5B1">
        <w:rPr>
          <w:rFonts w:ascii="Times New Roman" w:hAnsi="Times New Roman" w:cs="Times New Roman"/>
          <w:b/>
          <w:sz w:val="28"/>
          <w:szCs w:val="28"/>
        </w:rPr>
        <w:t>МЕТОДИКА</w:t>
      </w:r>
    </w:p>
    <w:p w:rsidR="00BF029F" w:rsidRDefault="00BF029F" w:rsidP="00BF029F">
      <w:pPr>
        <w:widowControl w:val="0"/>
        <w:autoSpaceDE w:val="0"/>
        <w:autoSpaceDN w:val="0"/>
        <w:adjustRightInd w:val="0"/>
        <w:spacing w:after="0" w:line="240" w:lineRule="auto"/>
        <w:ind w:left="284" w:right="23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5B1">
        <w:rPr>
          <w:rFonts w:ascii="Times New Roman" w:hAnsi="Times New Roman" w:cs="Times New Roman"/>
          <w:b/>
          <w:sz w:val="28"/>
          <w:szCs w:val="28"/>
        </w:rPr>
        <w:t xml:space="preserve">определения начальной цены аукциона в электронной форме на право заключения договора на осуществление торговой деятельности в нестационарном торговом объекте, договора на размещение нестационарного торгового объекта на территории </w:t>
      </w:r>
      <w:proofErr w:type="spellStart"/>
      <w:r w:rsidRPr="003B65B1">
        <w:rPr>
          <w:rFonts w:ascii="Times New Roman" w:hAnsi="Times New Roman" w:cs="Times New Roman"/>
          <w:b/>
          <w:sz w:val="28"/>
          <w:szCs w:val="28"/>
        </w:rPr>
        <w:t>Добрянского</w:t>
      </w:r>
      <w:proofErr w:type="spellEnd"/>
      <w:r w:rsidRPr="003B65B1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Пермского края</w:t>
      </w:r>
    </w:p>
    <w:p w:rsidR="00F704AA" w:rsidRDefault="00F704AA" w:rsidP="00BF029F">
      <w:pPr>
        <w:widowControl w:val="0"/>
        <w:autoSpaceDE w:val="0"/>
        <w:autoSpaceDN w:val="0"/>
        <w:adjustRightInd w:val="0"/>
        <w:spacing w:after="0" w:line="240" w:lineRule="auto"/>
        <w:ind w:left="284" w:right="23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29F" w:rsidRPr="003B65B1" w:rsidRDefault="00BF029F" w:rsidP="00BF02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t xml:space="preserve">1. Настоящая Методика определяет порядок расчета начальной цены аукциона в электронной форме на право заключения договора на осуществление торговой деятельности в нестационарном торговом объекте, договора на размещение нестационарного торгового объекта на территории </w:t>
      </w:r>
      <w:proofErr w:type="spellStart"/>
      <w:r w:rsidRPr="003B65B1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3B65B1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BF029F" w:rsidRPr="003B65B1" w:rsidRDefault="00BF029F" w:rsidP="00BF02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3B65B1">
        <w:rPr>
          <w:rFonts w:ascii="Times New Roman" w:hAnsi="Times New Roman" w:cs="Times New Roman"/>
          <w:sz w:val="28"/>
          <w:szCs w:val="28"/>
        </w:rPr>
        <w:t xml:space="preserve">Используемые в настоящей Методике термины и понятия применяются в том же значении, что и в </w:t>
      </w:r>
      <w:hyperlink r:id="rId23" w:history="1">
        <w:r w:rsidRPr="003B65B1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3B65B1">
        <w:rPr>
          <w:rFonts w:ascii="Times New Roman" w:hAnsi="Times New Roman" w:cs="Times New Roman"/>
          <w:sz w:val="28"/>
          <w:szCs w:val="28"/>
        </w:rPr>
        <w:t xml:space="preserve"> разработки и утверждения схемы размещения нестационарных торговых объектов, утвержденном Постановлением Правительства Пермского края от 28 ноября 2017 г. № 966-п, и Порядке организации и проведения аукциона в электронной форме на право заключения договора на осуществление торговой деятельности</w:t>
      </w:r>
      <w:r w:rsidR="00FF5E31" w:rsidRPr="003B65B1">
        <w:rPr>
          <w:rFonts w:ascii="Times New Roman" w:hAnsi="Times New Roman" w:cs="Times New Roman"/>
          <w:sz w:val="28"/>
          <w:szCs w:val="28"/>
        </w:rPr>
        <w:t xml:space="preserve"> </w:t>
      </w:r>
      <w:r w:rsidRPr="003B65B1">
        <w:rPr>
          <w:rFonts w:ascii="Times New Roman" w:hAnsi="Times New Roman" w:cs="Times New Roman"/>
          <w:sz w:val="28"/>
          <w:szCs w:val="28"/>
        </w:rPr>
        <w:t>в</w:t>
      </w:r>
      <w:r w:rsidR="00FF5E31" w:rsidRPr="003B65B1">
        <w:rPr>
          <w:rFonts w:ascii="Times New Roman" w:hAnsi="Times New Roman" w:cs="Times New Roman"/>
          <w:sz w:val="28"/>
          <w:szCs w:val="28"/>
        </w:rPr>
        <w:t xml:space="preserve"> </w:t>
      </w:r>
      <w:r w:rsidRPr="003B65B1">
        <w:rPr>
          <w:rFonts w:ascii="Times New Roman" w:hAnsi="Times New Roman" w:cs="Times New Roman"/>
          <w:sz w:val="28"/>
          <w:szCs w:val="28"/>
        </w:rPr>
        <w:t>нестационарном торговом объекте, договора на размещение нестационарного</w:t>
      </w:r>
      <w:proofErr w:type="gramEnd"/>
      <w:r w:rsidRPr="003B65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65B1">
        <w:rPr>
          <w:rFonts w:ascii="Times New Roman" w:hAnsi="Times New Roman" w:cs="Times New Roman"/>
          <w:sz w:val="28"/>
          <w:szCs w:val="28"/>
        </w:rPr>
        <w:t xml:space="preserve">торгового объекта, утвержденном </w:t>
      </w:r>
      <w:hyperlink r:id="rId24" w:history="1">
        <w:r w:rsidRPr="003B65B1">
          <w:rPr>
            <w:rFonts w:ascii="Times New Roman" w:hAnsi="Times New Roman" w:cs="Times New Roman"/>
            <w:bCs/>
            <w:sz w:val="28"/>
            <w:szCs w:val="28"/>
          </w:rPr>
          <w:t>Постановлением</w:t>
        </w:r>
      </w:hyperlink>
      <w:r w:rsidRPr="003B65B1">
        <w:rPr>
          <w:rFonts w:ascii="Times New Roman" w:hAnsi="Times New Roman" w:cs="Times New Roman"/>
          <w:bCs/>
          <w:sz w:val="28"/>
          <w:szCs w:val="28"/>
        </w:rPr>
        <w:t xml:space="preserve"> Правительства Пермского края от 21 марта 2018 г. № 137-п</w:t>
      </w:r>
      <w:r w:rsidRPr="003B65B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F029F" w:rsidRPr="003B65B1" w:rsidRDefault="00BF029F" w:rsidP="00BF02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t>3. Начальная цена аукциона в электронной форме на право заключения договора на осуществление торговой деятельности в нестационарном торговом объекте, договора на размещение нестационарного торгового объекта (далее – начальная цена аукциона) устанавливается в зависимости от вида нестационарного торгового объекта и периода его размещения:</w:t>
      </w:r>
    </w:p>
    <w:p w:rsidR="00BF029F" w:rsidRPr="003B65B1" w:rsidRDefault="00BF029F" w:rsidP="00BF02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t xml:space="preserve">3.1. для павильонов, киосков, </w:t>
      </w:r>
      <w:r w:rsidRPr="003B65B1">
        <w:rPr>
          <w:rFonts w:ascii="Times New Roman" w:hAnsi="Times New Roman" w:cs="Times New Roman"/>
          <w:color w:val="000000"/>
          <w:sz w:val="28"/>
          <w:szCs w:val="28"/>
        </w:rPr>
        <w:t>торговых автоматов (</w:t>
      </w:r>
      <w:proofErr w:type="spellStart"/>
      <w:r w:rsidRPr="003B65B1">
        <w:rPr>
          <w:rFonts w:ascii="Times New Roman" w:hAnsi="Times New Roman" w:cs="Times New Roman"/>
          <w:color w:val="000000"/>
          <w:sz w:val="28"/>
          <w:szCs w:val="28"/>
        </w:rPr>
        <w:t>вендинговых</w:t>
      </w:r>
      <w:proofErr w:type="spellEnd"/>
      <w:r w:rsidRPr="003B65B1">
        <w:rPr>
          <w:rFonts w:ascii="Times New Roman" w:hAnsi="Times New Roman" w:cs="Times New Roman"/>
          <w:color w:val="000000"/>
          <w:sz w:val="28"/>
          <w:szCs w:val="28"/>
        </w:rPr>
        <w:t xml:space="preserve"> автоматов)</w:t>
      </w:r>
      <w:r w:rsidRPr="003B65B1">
        <w:rPr>
          <w:rFonts w:ascii="Times New Roman" w:hAnsi="Times New Roman" w:cs="Times New Roman"/>
          <w:sz w:val="28"/>
          <w:szCs w:val="28"/>
        </w:rPr>
        <w:t xml:space="preserve"> начальная цена аукциона устанавливается в годовом размере платы за размещение нестационарного торгового объекта и определяется по следующей формуле:</w:t>
      </w:r>
    </w:p>
    <w:p w:rsidR="00BF029F" w:rsidRPr="003B65B1" w:rsidRDefault="00BF029F" w:rsidP="00BF029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t xml:space="preserve">НЦ = УПКС x S x 20% х </w:t>
      </w:r>
      <w:proofErr w:type="spellStart"/>
      <w:r w:rsidRPr="003B65B1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3B65B1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proofErr w:type="gramEnd"/>
      <w:r w:rsidRPr="003B65B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F029F" w:rsidRPr="003B65B1" w:rsidRDefault="00BF029F" w:rsidP="00BF029F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t>где</w:t>
      </w:r>
    </w:p>
    <w:p w:rsidR="00BF029F" w:rsidRPr="003B65B1" w:rsidRDefault="00BF029F" w:rsidP="00BF029F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t xml:space="preserve">НЦ – начальная цена аукциона на право заключения договора на осуществление торговой деятельности в нестационарном торговом объекте, договора на размещение нестационарного торгового объекта, определенная в </w:t>
      </w:r>
      <w:r w:rsidRPr="003B65B1">
        <w:rPr>
          <w:rFonts w:ascii="Times New Roman" w:hAnsi="Times New Roman" w:cs="Times New Roman"/>
          <w:sz w:val="28"/>
          <w:szCs w:val="28"/>
        </w:rPr>
        <w:lastRenderedPageBreak/>
        <w:t>годовом размере платы за размещение нестационарного торгового павильона или киоска (руб.);</w:t>
      </w:r>
    </w:p>
    <w:p w:rsidR="00BF029F" w:rsidRPr="003B65B1" w:rsidRDefault="00BF029F" w:rsidP="00BF029F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t xml:space="preserve">УПКС – среднее (взвешенное по площади) значение удельного показателя кадастровой стоимости земель населенных пунктов </w:t>
      </w:r>
      <w:proofErr w:type="spellStart"/>
      <w:r w:rsidRPr="003B65B1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3B65B1">
        <w:rPr>
          <w:rFonts w:ascii="Times New Roman" w:hAnsi="Times New Roman" w:cs="Times New Roman"/>
          <w:sz w:val="28"/>
          <w:szCs w:val="28"/>
        </w:rPr>
        <w:t xml:space="preserve"> муниципального округа, применяемых для сегмента «предпринимательство», утвержденное нормативным правовым актом уполномоченного органа Правительства Пермского края, действующим на дату проведения электронного аукциона (руб./кв. м);</w:t>
      </w:r>
    </w:p>
    <w:p w:rsidR="00BF029F" w:rsidRPr="003B65B1" w:rsidRDefault="00BF029F" w:rsidP="00BF029F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t>S - площадь места размещения нестационарного торгового объекта, кв. м;</w:t>
      </w:r>
    </w:p>
    <w:p w:rsidR="00BF029F" w:rsidRPr="003B65B1" w:rsidRDefault="00BF029F" w:rsidP="00BF029F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t xml:space="preserve">20 % - процент от кадастровой стоимости места размещения нестационарного торгового объекта, определяемой по формуле УПКС х </w:t>
      </w:r>
      <w:r w:rsidRPr="003B65B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B65B1">
        <w:rPr>
          <w:rFonts w:ascii="Times New Roman" w:hAnsi="Times New Roman" w:cs="Times New Roman"/>
          <w:sz w:val="28"/>
          <w:szCs w:val="28"/>
        </w:rPr>
        <w:t xml:space="preserve">;   </w:t>
      </w:r>
    </w:p>
    <w:p w:rsidR="00BF029F" w:rsidRPr="003B65B1" w:rsidRDefault="00BF029F" w:rsidP="00BF029F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proofErr w:type="spellStart"/>
      <w:r w:rsidRPr="003B65B1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3B65B1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proofErr w:type="gramEnd"/>
      <w:r w:rsidRPr="003B65B1">
        <w:rPr>
          <w:rFonts w:ascii="Times New Roman" w:hAnsi="Times New Roman" w:cs="Times New Roman"/>
          <w:spacing w:val="1"/>
          <w:sz w:val="28"/>
          <w:szCs w:val="28"/>
        </w:rPr>
        <w:t xml:space="preserve"> - корректирующий коэффициент к плате за размещение нестационарного торгового объекта, устанавливаемый на соответствующий финансовый год, %.</w:t>
      </w:r>
    </w:p>
    <w:p w:rsidR="00BF029F" w:rsidRPr="003B65B1" w:rsidRDefault="00BF029F" w:rsidP="00BF029F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t>3.2. для передвижных и мобильных нестационарных торговых объектов (включая сезонные (летние) кафе, торговые лотки и палатки, контейнеры, автомагазины, автолавки, автоприцепы), срок размещения которых не превышает один год, начальная цена аукциона определяется в размере платы за размещение такого объекта на весь период его размещения по следующей формуле:</w:t>
      </w:r>
    </w:p>
    <w:p w:rsidR="00BF029F" w:rsidRPr="003B65B1" w:rsidRDefault="00BF029F" w:rsidP="00BF029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3B65B1">
        <w:rPr>
          <w:rFonts w:ascii="Times New Roman" w:hAnsi="Times New Roman" w:cs="Times New Roman"/>
          <w:sz w:val="28"/>
          <w:szCs w:val="28"/>
        </w:rPr>
        <w:t>НЦп</w:t>
      </w:r>
      <w:proofErr w:type="spellEnd"/>
      <w:r w:rsidRPr="003B65B1">
        <w:rPr>
          <w:rFonts w:ascii="Times New Roman" w:hAnsi="Times New Roman" w:cs="Times New Roman"/>
          <w:sz w:val="28"/>
          <w:szCs w:val="28"/>
        </w:rPr>
        <w:t xml:space="preserve"> = УПКС x S x 10% х </w:t>
      </w:r>
      <w:proofErr w:type="spellStart"/>
      <w:r w:rsidRPr="003B65B1">
        <w:rPr>
          <w:rFonts w:ascii="Times New Roman" w:hAnsi="Times New Roman" w:cs="Times New Roman"/>
          <w:sz w:val="28"/>
          <w:szCs w:val="28"/>
        </w:rPr>
        <w:t>К</w:t>
      </w:r>
      <w:r w:rsidRPr="003B65B1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r w:rsidRPr="003B65B1">
        <w:rPr>
          <w:rFonts w:ascii="Times New Roman" w:hAnsi="Times New Roman" w:cs="Times New Roman"/>
          <w:sz w:val="28"/>
          <w:szCs w:val="28"/>
        </w:rPr>
        <w:t xml:space="preserve"> х К</w:t>
      </w:r>
      <w:proofErr w:type="gramStart"/>
      <w:r w:rsidRPr="003B65B1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3B65B1">
        <w:rPr>
          <w:rFonts w:ascii="Times New Roman" w:hAnsi="Times New Roman" w:cs="Times New Roman"/>
          <w:sz w:val="28"/>
          <w:szCs w:val="28"/>
        </w:rPr>
        <w:t>,</w:t>
      </w:r>
    </w:p>
    <w:p w:rsidR="00BF029F" w:rsidRPr="003B65B1" w:rsidRDefault="00BF029F" w:rsidP="00BF02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t>где</w:t>
      </w:r>
    </w:p>
    <w:p w:rsidR="00BF029F" w:rsidRPr="003B65B1" w:rsidRDefault="00BF029F" w:rsidP="00BF02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65B1">
        <w:rPr>
          <w:rFonts w:ascii="Times New Roman" w:hAnsi="Times New Roman" w:cs="Times New Roman"/>
          <w:sz w:val="28"/>
          <w:szCs w:val="28"/>
        </w:rPr>
        <w:t>НЦп</w:t>
      </w:r>
      <w:proofErr w:type="spellEnd"/>
      <w:r w:rsidRPr="003B65B1">
        <w:rPr>
          <w:rFonts w:ascii="Times New Roman" w:hAnsi="Times New Roman" w:cs="Times New Roman"/>
          <w:sz w:val="28"/>
          <w:szCs w:val="28"/>
        </w:rPr>
        <w:t xml:space="preserve"> – начальная цена аукциона на право заключения договора на размещение передвижного нестационарного объекта (руб.);</w:t>
      </w:r>
    </w:p>
    <w:p w:rsidR="00BF029F" w:rsidRPr="003B65B1" w:rsidRDefault="00BF029F" w:rsidP="00BF02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t xml:space="preserve">УПКС – среднее (взвешенное по площади) значение удельного показателя кадастровой стоимости земель населенных пунктов </w:t>
      </w:r>
      <w:proofErr w:type="spellStart"/>
      <w:r w:rsidRPr="003B65B1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3B65B1">
        <w:rPr>
          <w:rFonts w:ascii="Times New Roman" w:hAnsi="Times New Roman" w:cs="Times New Roman"/>
          <w:sz w:val="28"/>
          <w:szCs w:val="28"/>
        </w:rPr>
        <w:t xml:space="preserve"> муниципального округа, применяемых для сегмента «предпринимательство», утвержденное нормативным правовым актом уполномоченного органа Правительства Пермского края, действующим на дату проведения электронного аукциона (руб./кв. м);</w:t>
      </w:r>
    </w:p>
    <w:p w:rsidR="00BF029F" w:rsidRPr="003B65B1" w:rsidRDefault="00BF029F" w:rsidP="00BF02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t>S - площадь места размещения передвижного нестационарного торгового объекта, кв. м;</w:t>
      </w:r>
    </w:p>
    <w:p w:rsidR="00BF029F" w:rsidRPr="003B65B1" w:rsidRDefault="00BF029F" w:rsidP="00BF02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t xml:space="preserve">10% - процент от кадастровой стоимости места размещения передвижного нестационарного торгового объекта, определяемой по формуле УПКС х </w:t>
      </w:r>
      <w:r w:rsidRPr="003B65B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B65B1">
        <w:rPr>
          <w:rFonts w:ascii="Times New Roman" w:hAnsi="Times New Roman" w:cs="Times New Roman"/>
          <w:sz w:val="28"/>
          <w:szCs w:val="28"/>
        </w:rPr>
        <w:t xml:space="preserve">;   </w:t>
      </w:r>
    </w:p>
    <w:p w:rsidR="00BF029F" w:rsidRPr="003B65B1" w:rsidRDefault="00BF029F" w:rsidP="00BF02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proofErr w:type="spellStart"/>
      <w:r w:rsidRPr="003B65B1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3B65B1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proofErr w:type="gramEnd"/>
      <w:r w:rsidRPr="003B65B1">
        <w:rPr>
          <w:rFonts w:ascii="Times New Roman" w:hAnsi="Times New Roman" w:cs="Times New Roman"/>
          <w:spacing w:val="1"/>
          <w:sz w:val="28"/>
          <w:szCs w:val="28"/>
        </w:rPr>
        <w:t xml:space="preserve"> – корректирующий коэффициент к плате за размещение нестационарного торгового объекта, устанавливаемый на соответствующий финансовый год, %;</w:t>
      </w:r>
    </w:p>
    <w:p w:rsidR="00BF029F" w:rsidRPr="003B65B1" w:rsidRDefault="00BF029F" w:rsidP="00BF02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65B1">
        <w:rPr>
          <w:rFonts w:ascii="Times New Roman" w:hAnsi="Times New Roman" w:cs="Times New Roman"/>
          <w:spacing w:val="1"/>
          <w:sz w:val="28"/>
          <w:szCs w:val="28"/>
        </w:rPr>
        <w:t>К</w:t>
      </w:r>
      <w:proofErr w:type="gramStart"/>
      <w:r w:rsidRPr="003B65B1">
        <w:rPr>
          <w:rFonts w:ascii="Times New Roman" w:hAnsi="Times New Roman" w:cs="Times New Roman"/>
          <w:spacing w:val="1"/>
          <w:sz w:val="28"/>
          <w:szCs w:val="28"/>
        </w:rPr>
        <w:t>1</w:t>
      </w:r>
      <w:proofErr w:type="gramEnd"/>
      <w:r w:rsidRPr="003B65B1">
        <w:rPr>
          <w:rFonts w:ascii="Times New Roman" w:hAnsi="Times New Roman" w:cs="Times New Roman"/>
          <w:spacing w:val="1"/>
          <w:sz w:val="28"/>
          <w:szCs w:val="28"/>
        </w:rPr>
        <w:t xml:space="preserve"> - </w:t>
      </w:r>
      <w:r w:rsidRPr="003B65B1">
        <w:rPr>
          <w:rFonts w:ascii="Times New Roman" w:hAnsi="Times New Roman" w:cs="Times New Roman"/>
          <w:bCs/>
          <w:sz w:val="28"/>
          <w:szCs w:val="28"/>
        </w:rPr>
        <w:t>период размещения передвижного нестационарного торгового объекта (месяц).</w:t>
      </w:r>
    </w:p>
    <w:p w:rsidR="00BF029F" w:rsidRPr="003B65B1" w:rsidRDefault="00BF029F" w:rsidP="00BF02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65B1">
        <w:rPr>
          <w:rFonts w:ascii="Times New Roman" w:hAnsi="Times New Roman" w:cs="Times New Roman"/>
          <w:sz w:val="28"/>
          <w:szCs w:val="28"/>
        </w:rPr>
        <w:t xml:space="preserve">3.3. начальная цена аукциона в электронной форме на право заключения договора на размещение нестационарного торгового объекта в границах территории объекта культурного наследия (памятника истории и культуры) народов Российской Федерации, являющегося достопримечательным местом, и зонах охраны объекта культурного наследия, определяется на максимальный </w:t>
      </w:r>
      <w:r w:rsidRPr="003B65B1">
        <w:rPr>
          <w:rFonts w:ascii="Times New Roman" w:hAnsi="Times New Roman" w:cs="Times New Roman"/>
          <w:sz w:val="28"/>
          <w:szCs w:val="28"/>
        </w:rPr>
        <w:lastRenderedPageBreak/>
        <w:t>срок, установленный соответствующими требованиями к градостроительным регламентам и режимами использования земель в границах данных территорий, в соответствии с пунктами</w:t>
      </w:r>
      <w:proofErr w:type="gramEnd"/>
      <w:r w:rsidRPr="003B65B1">
        <w:rPr>
          <w:rFonts w:ascii="Times New Roman" w:hAnsi="Times New Roman" w:cs="Times New Roman"/>
          <w:sz w:val="28"/>
          <w:szCs w:val="28"/>
        </w:rPr>
        <w:t xml:space="preserve"> 3.1 или 3.2 настоящей Методики в зависимости от вида нестационарного торгового объекта.</w:t>
      </w:r>
    </w:p>
    <w:p w:rsidR="00BF029F" w:rsidRPr="003B65B1" w:rsidRDefault="00BF029F" w:rsidP="00BF02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t xml:space="preserve">4. </w:t>
      </w:r>
      <w:r w:rsidRPr="003B65B1">
        <w:rPr>
          <w:rFonts w:ascii="Times New Roman" w:hAnsi="Times New Roman" w:cs="Times New Roman"/>
          <w:spacing w:val="1"/>
          <w:sz w:val="28"/>
          <w:szCs w:val="28"/>
        </w:rPr>
        <w:t xml:space="preserve">Значение корректирующего коэффициента </w:t>
      </w:r>
      <w:proofErr w:type="spellStart"/>
      <w:r w:rsidRPr="003B65B1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3B65B1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proofErr w:type="gramEnd"/>
      <w:r w:rsidRPr="003B65B1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3B65B1">
        <w:rPr>
          <w:rFonts w:ascii="Times New Roman" w:hAnsi="Times New Roman" w:cs="Times New Roman"/>
          <w:spacing w:val="1"/>
          <w:sz w:val="28"/>
          <w:szCs w:val="28"/>
        </w:rPr>
        <w:t>устанавливается на очередной финансовый год</w:t>
      </w:r>
      <w:r w:rsidRPr="003B65B1">
        <w:rPr>
          <w:rFonts w:ascii="Times New Roman" w:hAnsi="Times New Roman" w:cs="Times New Roman"/>
          <w:sz w:val="28"/>
          <w:szCs w:val="28"/>
        </w:rPr>
        <w:t xml:space="preserve"> и рассчитывается по следующей формуле:</w:t>
      </w:r>
    </w:p>
    <w:p w:rsidR="00BF029F" w:rsidRPr="003B65B1" w:rsidRDefault="00BF029F" w:rsidP="00BF029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3B65B1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3B65B1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proofErr w:type="gramEnd"/>
      <w:r w:rsidRPr="003B65B1">
        <w:rPr>
          <w:rFonts w:ascii="Times New Roman" w:hAnsi="Times New Roman" w:cs="Times New Roman"/>
          <w:sz w:val="28"/>
          <w:szCs w:val="28"/>
          <w:vertAlign w:val="subscript"/>
        </w:rPr>
        <w:t xml:space="preserve">, </w:t>
      </w:r>
      <w:r w:rsidRPr="003B65B1">
        <w:rPr>
          <w:rFonts w:ascii="Times New Roman" w:hAnsi="Times New Roman" w:cs="Times New Roman"/>
          <w:sz w:val="28"/>
          <w:szCs w:val="28"/>
        </w:rPr>
        <w:t>= К</w:t>
      </w:r>
      <w:r w:rsidRPr="003B65B1">
        <w:rPr>
          <w:rFonts w:ascii="Times New Roman" w:hAnsi="Times New Roman" w:cs="Times New Roman"/>
          <w:sz w:val="28"/>
          <w:szCs w:val="28"/>
          <w:vertAlign w:val="subscript"/>
        </w:rPr>
        <w:t>n-1</w:t>
      </w:r>
      <w:r w:rsidRPr="003B65B1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3B65B1">
        <w:rPr>
          <w:rFonts w:ascii="Times New Roman" w:hAnsi="Times New Roman" w:cs="Times New Roman"/>
          <w:sz w:val="28"/>
          <w:szCs w:val="28"/>
        </w:rPr>
        <w:t>I</w:t>
      </w:r>
      <w:r w:rsidRPr="003B65B1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r w:rsidRPr="003B65B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F029F" w:rsidRPr="003B65B1" w:rsidRDefault="00BF029F" w:rsidP="00BF029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t>где</w:t>
      </w:r>
    </w:p>
    <w:p w:rsidR="00BF029F" w:rsidRPr="003B65B1" w:rsidRDefault="00BF029F" w:rsidP="00BF02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65B1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3B65B1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proofErr w:type="gramEnd"/>
      <w:r w:rsidRPr="003B65B1">
        <w:rPr>
          <w:rFonts w:ascii="Times New Roman" w:hAnsi="Times New Roman" w:cs="Times New Roman"/>
          <w:sz w:val="28"/>
          <w:szCs w:val="28"/>
        </w:rPr>
        <w:t xml:space="preserve"> - корректирующий коэффициент </w:t>
      </w:r>
      <w:r w:rsidRPr="003B65B1">
        <w:rPr>
          <w:rFonts w:ascii="Times New Roman" w:hAnsi="Times New Roman" w:cs="Times New Roman"/>
          <w:spacing w:val="1"/>
          <w:sz w:val="28"/>
          <w:szCs w:val="28"/>
        </w:rPr>
        <w:t>к плате за размещение нестационарного торгового объекта</w:t>
      </w:r>
      <w:r w:rsidRPr="003B65B1">
        <w:rPr>
          <w:rFonts w:ascii="Times New Roman" w:hAnsi="Times New Roman" w:cs="Times New Roman"/>
          <w:sz w:val="28"/>
          <w:szCs w:val="28"/>
        </w:rPr>
        <w:t>, применяемый в n-м году, %;</w:t>
      </w:r>
    </w:p>
    <w:p w:rsidR="00BF029F" w:rsidRPr="003B65B1" w:rsidRDefault="00BF029F" w:rsidP="00BF02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t>n - год применения коэффициента индексации;</w:t>
      </w:r>
    </w:p>
    <w:p w:rsidR="00BF029F" w:rsidRPr="003B65B1" w:rsidRDefault="00BF029F" w:rsidP="00BF02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t>К</w:t>
      </w:r>
      <w:r w:rsidRPr="003B65B1">
        <w:rPr>
          <w:rFonts w:ascii="Times New Roman" w:hAnsi="Times New Roman" w:cs="Times New Roman"/>
          <w:sz w:val="28"/>
          <w:szCs w:val="28"/>
          <w:vertAlign w:val="subscript"/>
        </w:rPr>
        <w:t>n-1</w:t>
      </w:r>
      <w:r w:rsidRPr="003B65B1">
        <w:rPr>
          <w:rFonts w:ascii="Times New Roman" w:hAnsi="Times New Roman" w:cs="Times New Roman"/>
          <w:sz w:val="28"/>
          <w:szCs w:val="28"/>
        </w:rPr>
        <w:t xml:space="preserve"> - корректирующий коэффициент </w:t>
      </w:r>
      <w:r w:rsidRPr="003B65B1">
        <w:rPr>
          <w:rFonts w:ascii="Times New Roman" w:hAnsi="Times New Roman" w:cs="Times New Roman"/>
          <w:spacing w:val="1"/>
          <w:sz w:val="28"/>
          <w:szCs w:val="28"/>
        </w:rPr>
        <w:t>к плате за размещение нестационарного торгового объекта</w:t>
      </w:r>
      <w:r w:rsidRPr="003B65B1">
        <w:rPr>
          <w:rFonts w:ascii="Times New Roman" w:hAnsi="Times New Roman" w:cs="Times New Roman"/>
          <w:sz w:val="28"/>
          <w:szCs w:val="28"/>
        </w:rPr>
        <w:t>, применяемый в году, предшествующем n-</w:t>
      </w:r>
      <w:proofErr w:type="spellStart"/>
      <w:r w:rsidRPr="003B65B1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3B65B1">
        <w:rPr>
          <w:rFonts w:ascii="Times New Roman" w:hAnsi="Times New Roman" w:cs="Times New Roman"/>
          <w:sz w:val="28"/>
          <w:szCs w:val="28"/>
        </w:rPr>
        <w:t xml:space="preserve"> году</w:t>
      </w:r>
      <w:proofErr w:type="gramStart"/>
      <w:r w:rsidRPr="003B65B1">
        <w:rPr>
          <w:rFonts w:ascii="Times New Roman" w:hAnsi="Times New Roman" w:cs="Times New Roman"/>
          <w:sz w:val="28"/>
          <w:szCs w:val="28"/>
        </w:rPr>
        <w:t>, %;</w:t>
      </w:r>
      <w:proofErr w:type="gramEnd"/>
    </w:p>
    <w:p w:rsidR="00BF029F" w:rsidRPr="003B65B1" w:rsidRDefault="00BF029F" w:rsidP="00BF02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65B1">
        <w:rPr>
          <w:rFonts w:ascii="Times New Roman" w:hAnsi="Times New Roman" w:cs="Times New Roman"/>
          <w:sz w:val="28"/>
          <w:szCs w:val="28"/>
        </w:rPr>
        <w:t>I</w:t>
      </w:r>
      <w:r w:rsidRPr="003B65B1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r w:rsidRPr="003B65B1">
        <w:rPr>
          <w:rFonts w:ascii="Times New Roman" w:hAnsi="Times New Roman" w:cs="Times New Roman"/>
          <w:sz w:val="28"/>
          <w:szCs w:val="28"/>
        </w:rPr>
        <w:t xml:space="preserve"> - прогнозное значение размера инфляции в регионе, установленное в утвержденных губернатором Пермского края условиях для формирования вариантов развития и основных показателей прогноза социально-экономического развития Пермского края на очередной финансовый n-й год и плановый период (</w:t>
      </w:r>
      <w:proofErr w:type="gramStart"/>
      <w:r w:rsidRPr="003B65B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B65B1">
        <w:rPr>
          <w:rFonts w:ascii="Times New Roman" w:hAnsi="Times New Roman" w:cs="Times New Roman"/>
          <w:sz w:val="28"/>
          <w:szCs w:val="28"/>
        </w:rPr>
        <w:t xml:space="preserve"> %), делённое на 100.</w:t>
      </w:r>
    </w:p>
    <w:p w:rsidR="003B65B1" w:rsidRPr="003B65B1" w:rsidRDefault="003B65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B65B1" w:rsidRPr="003B65B1" w:rsidSect="008201B1">
      <w:headerReference w:type="default" r:id="rId25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F08" w:rsidRDefault="00D16F08" w:rsidP="008201B1">
      <w:pPr>
        <w:spacing w:after="0" w:line="240" w:lineRule="auto"/>
      </w:pPr>
      <w:r>
        <w:separator/>
      </w:r>
    </w:p>
  </w:endnote>
  <w:endnote w:type="continuationSeparator" w:id="0">
    <w:p w:rsidR="00D16F08" w:rsidRDefault="00D16F08" w:rsidP="00820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F08" w:rsidRDefault="00D16F08" w:rsidP="008201B1">
      <w:pPr>
        <w:spacing w:after="0" w:line="240" w:lineRule="auto"/>
      </w:pPr>
      <w:r>
        <w:separator/>
      </w:r>
    </w:p>
  </w:footnote>
  <w:footnote w:type="continuationSeparator" w:id="0">
    <w:p w:rsidR="00D16F08" w:rsidRDefault="00D16F08" w:rsidP="00820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555539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8201B1" w:rsidRPr="00D1128C" w:rsidRDefault="008201B1">
        <w:pPr>
          <w:pStyle w:val="ac"/>
          <w:rPr>
            <w:sz w:val="20"/>
          </w:rPr>
        </w:pPr>
        <w:r w:rsidRPr="00D1128C">
          <w:rPr>
            <w:sz w:val="20"/>
          </w:rPr>
          <w:fldChar w:fldCharType="begin"/>
        </w:r>
        <w:r w:rsidRPr="00D1128C">
          <w:rPr>
            <w:sz w:val="20"/>
          </w:rPr>
          <w:instrText>PAGE   \* MERGEFORMAT</w:instrText>
        </w:r>
        <w:r w:rsidRPr="00D1128C">
          <w:rPr>
            <w:sz w:val="20"/>
          </w:rPr>
          <w:fldChar w:fldCharType="separate"/>
        </w:r>
        <w:r w:rsidR="00614222">
          <w:rPr>
            <w:noProof/>
            <w:sz w:val="20"/>
          </w:rPr>
          <w:t>2</w:t>
        </w:r>
        <w:r w:rsidRPr="00D1128C">
          <w:rPr>
            <w:sz w:val="20"/>
          </w:rPr>
          <w:fldChar w:fldCharType="end"/>
        </w:r>
      </w:p>
    </w:sdtContent>
  </w:sdt>
  <w:p w:rsidR="008201B1" w:rsidRDefault="008201B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>
      <w:start w:val="1"/>
      <w:numFmt w:val="decimal"/>
      <w:lvlText w:val="%2."/>
      <w:lvlJc w:val="left"/>
      <w:pPr>
        <w:tabs>
          <w:tab w:val="num" w:pos="-3739"/>
        </w:tabs>
        <w:ind w:left="-3739" w:hanging="360"/>
      </w:pPr>
    </w:lvl>
    <w:lvl w:ilvl="2">
      <w:start w:val="1"/>
      <w:numFmt w:val="decimal"/>
      <w:lvlText w:val="%3."/>
      <w:lvlJc w:val="left"/>
      <w:pPr>
        <w:tabs>
          <w:tab w:val="num" w:pos="-3379"/>
        </w:tabs>
        <w:ind w:left="-3379" w:hanging="360"/>
      </w:pPr>
    </w:lvl>
    <w:lvl w:ilvl="3">
      <w:start w:val="1"/>
      <w:numFmt w:val="decimal"/>
      <w:lvlText w:val="%4."/>
      <w:lvlJc w:val="left"/>
      <w:pPr>
        <w:tabs>
          <w:tab w:val="num" w:pos="-3019"/>
        </w:tabs>
        <w:ind w:left="-3019" w:hanging="360"/>
      </w:pPr>
    </w:lvl>
    <w:lvl w:ilvl="4">
      <w:start w:val="1"/>
      <w:numFmt w:val="decimal"/>
      <w:lvlText w:val="%5."/>
      <w:lvlJc w:val="left"/>
      <w:pPr>
        <w:tabs>
          <w:tab w:val="num" w:pos="-2659"/>
        </w:tabs>
        <w:ind w:left="-2659" w:hanging="360"/>
      </w:pPr>
    </w:lvl>
    <w:lvl w:ilvl="5">
      <w:start w:val="1"/>
      <w:numFmt w:val="decimal"/>
      <w:lvlText w:val="%6."/>
      <w:lvlJc w:val="left"/>
      <w:pPr>
        <w:tabs>
          <w:tab w:val="num" w:pos="-2299"/>
        </w:tabs>
        <w:ind w:left="-2299" w:hanging="360"/>
      </w:pPr>
    </w:lvl>
    <w:lvl w:ilvl="6">
      <w:start w:val="1"/>
      <w:numFmt w:val="decimal"/>
      <w:lvlText w:val="%7."/>
      <w:lvlJc w:val="left"/>
      <w:pPr>
        <w:tabs>
          <w:tab w:val="num" w:pos="-1939"/>
        </w:tabs>
        <w:ind w:left="-1939" w:hanging="360"/>
      </w:pPr>
    </w:lvl>
    <w:lvl w:ilvl="7">
      <w:start w:val="1"/>
      <w:numFmt w:val="decimal"/>
      <w:lvlText w:val="%8."/>
      <w:lvlJc w:val="left"/>
      <w:pPr>
        <w:tabs>
          <w:tab w:val="num" w:pos="-1579"/>
        </w:tabs>
        <w:ind w:left="-1579" w:hanging="360"/>
      </w:pPr>
    </w:lvl>
    <w:lvl w:ilvl="8">
      <w:start w:val="1"/>
      <w:numFmt w:val="decimal"/>
      <w:lvlText w:val="%9."/>
      <w:lvlJc w:val="left"/>
      <w:pPr>
        <w:tabs>
          <w:tab w:val="num" w:pos="-1219"/>
        </w:tabs>
        <w:ind w:left="-1219" w:hanging="360"/>
      </w:pPr>
    </w:lvl>
  </w:abstractNum>
  <w:abstractNum w:abstractNumId="1">
    <w:nsid w:val="04F02187"/>
    <w:multiLevelType w:val="hybridMultilevel"/>
    <w:tmpl w:val="455A022E"/>
    <w:lvl w:ilvl="0" w:tplc="35462874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0E75505E"/>
    <w:multiLevelType w:val="hybridMultilevel"/>
    <w:tmpl w:val="997C9B58"/>
    <w:lvl w:ilvl="0" w:tplc="0B16C0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5D05A7"/>
    <w:multiLevelType w:val="hybridMultilevel"/>
    <w:tmpl w:val="0F6AB3D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D86371"/>
    <w:multiLevelType w:val="multilevel"/>
    <w:tmpl w:val="0DA0F0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38" w:hanging="1800"/>
      </w:pPr>
      <w:rPr>
        <w:rFonts w:hint="default"/>
      </w:rPr>
    </w:lvl>
  </w:abstractNum>
  <w:abstractNum w:abstractNumId="5">
    <w:nsid w:val="396A4F6C"/>
    <w:multiLevelType w:val="singleLevel"/>
    <w:tmpl w:val="300ED1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6">
    <w:nsid w:val="5BF055BE"/>
    <w:multiLevelType w:val="hybridMultilevel"/>
    <w:tmpl w:val="318E673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47" w:hanging="360"/>
      </w:pPr>
    </w:lvl>
    <w:lvl w:ilvl="2" w:tplc="FFFFFFFF" w:tentative="1">
      <w:start w:val="1"/>
      <w:numFmt w:val="lowerRoman"/>
      <w:lvlText w:val="%3."/>
      <w:lvlJc w:val="right"/>
      <w:pPr>
        <w:ind w:left="1767" w:hanging="180"/>
      </w:pPr>
    </w:lvl>
    <w:lvl w:ilvl="3" w:tplc="FFFFFFFF" w:tentative="1">
      <w:start w:val="1"/>
      <w:numFmt w:val="decimal"/>
      <w:lvlText w:val="%4."/>
      <w:lvlJc w:val="left"/>
      <w:pPr>
        <w:ind w:left="2487" w:hanging="360"/>
      </w:pPr>
    </w:lvl>
    <w:lvl w:ilvl="4" w:tplc="FFFFFFFF" w:tentative="1">
      <w:start w:val="1"/>
      <w:numFmt w:val="lowerLetter"/>
      <w:lvlText w:val="%5."/>
      <w:lvlJc w:val="left"/>
      <w:pPr>
        <w:ind w:left="3207" w:hanging="360"/>
      </w:pPr>
    </w:lvl>
    <w:lvl w:ilvl="5" w:tplc="FFFFFFFF" w:tentative="1">
      <w:start w:val="1"/>
      <w:numFmt w:val="lowerRoman"/>
      <w:lvlText w:val="%6."/>
      <w:lvlJc w:val="right"/>
      <w:pPr>
        <w:ind w:left="3927" w:hanging="180"/>
      </w:pPr>
    </w:lvl>
    <w:lvl w:ilvl="6" w:tplc="FFFFFFFF" w:tentative="1">
      <w:start w:val="1"/>
      <w:numFmt w:val="decimal"/>
      <w:lvlText w:val="%7."/>
      <w:lvlJc w:val="left"/>
      <w:pPr>
        <w:ind w:left="4647" w:hanging="360"/>
      </w:pPr>
    </w:lvl>
    <w:lvl w:ilvl="7" w:tplc="FFFFFFFF" w:tentative="1">
      <w:start w:val="1"/>
      <w:numFmt w:val="lowerLetter"/>
      <w:lvlText w:val="%8."/>
      <w:lvlJc w:val="left"/>
      <w:pPr>
        <w:ind w:left="5367" w:hanging="360"/>
      </w:pPr>
    </w:lvl>
    <w:lvl w:ilvl="8" w:tplc="FFFFFFFF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7">
    <w:nsid w:val="609458B2"/>
    <w:multiLevelType w:val="multilevel"/>
    <w:tmpl w:val="C8249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7D94113"/>
    <w:multiLevelType w:val="multilevel"/>
    <w:tmpl w:val="8C309C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9">
    <w:nsid w:val="6CA12392"/>
    <w:multiLevelType w:val="hybridMultilevel"/>
    <w:tmpl w:val="65282D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DBC16F3"/>
    <w:multiLevelType w:val="hybridMultilevel"/>
    <w:tmpl w:val="2856DFB0"/>
    <w:lvl w:ilvl="0" w:tplc="FFFFFFFF">
      <w:start w:val="1"/>
      <w:numFmt w:val="decimal"/>
      <w:lvlText w:val="%1."/>
      <w:lvlJc w:val="left"/>
      <w:pPr>
        <w:ind w:left="1845" w:hanging="4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1772B85"/>
    <w:multiLevelType w:val="hybridMultilevel"/>
    <w:tmpl w:val="7B2E212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E036B6"/>
    <w:multiLevelType w:val="hybridMultilevel"/>
    <w:tmpl w:val="6474164A"/>
    <w:lvl w:ilvl="0" w:tplc="FFFFFFFF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8EA0CB6"/>
    <w:multiLevelType w:val="hybridMultilevel"/>
    <w:tmpl w:val="1840A8C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5"/>
  </w:num>
  <w:num w:numId="5">
    <w:abstractNumId w:val="7"/>
  </w:num>
  <w:num w:numId="6">
    <w:abstractNumId w:val="8"/>
  </w:num>
  <w:num w:numId="7">
    <w:abstractNumId w:val="2"/>
  </w:num>
  <w:num w:numId="8">
    <w:abstractNumId w:val="4"/>
  </w:num>
  <w:num w:numId="9">
    <w:abstractNumId w:val="0"/>
  </w:num>
  <w:num w:numId="10">
    <w:abstractNumId w:val="6"/>
  </w:num>
  <w:num w:numId="11">
    <w:abstractNumId w:val="11"/>
  </w:num>
  <w:num w:numId="12">
    <w:abstractNumId w:val="3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D9"/>
    <w:rsid w:val="00055775"/>
    <w:rsid w:val="000934CF"/>
    <w:rsid w:val="000934D9"/>
    <w:rsid w:val="000F6556"/>
    <w:rsid w:val="00136F9E"/>
    <w:rsid w:val="00170459"/>
    <w:rsid w:val="00195CC8"/>
    <w:rsid w:val="001B5A0A"/>
    <w:rsid w:val="00260BCA"/>
    <w:rsid w:val="002623B5"/>
    <w:rsid w:val="0028035B"/>
    <w:rsid w:val="002845D4"/>
    <w:rsid w:val="00314EEA"/>
    <w:rsid w:val="003B65B1"/>
    <w:rsid w:val="003E4E58"/>
    <w:rsid w:val="003E635C"/>
    <w:rsid w:val="00407E0B"/>
    <w:rsid w:val="004B0386"/>
    <w:rsid w:val="005F60CF"/>
    <w:rsid w:val="00614222"/>
    <w:rsid w:val="00621387"/>
    <w:rsid w:val="0066360B"/>
    <w:rsid w:val="0071229F"/>
    <w:rsid w:val="0077335F"/>
    <w:rsid w:val="007B1F1B"/>
    <w:rsid w:val="007E4E23"/>
    <w:rsid w:val="008201B1"/>
    <w:rsid w:val="00886BE1"/>
    <w:rsid w:val="008977C1"/>
    <w:rsid w:val="00917DCC"/>
    <w:rsid w:val="009904E3"/>
    <w:rsid w:val="009E2C58"/>
    <w:rsid w:val="00A177FC"/>
    <w:rsid w:val="00A35C22"/>
    <w:rsid w:val="00AB2DA8"/>
    <w:rsid w:val="00AC5BCC"/>
    <w:rsid w:val="00AF31E4"/>
    <w:rsid w:val="00B06346"/>
    <w:rsid w:val="00B47AF2"/>
    <w:rsid w:val="00B83C05"/>
    <w:rsid w:val="00BF029F"/>
    <w:rsid w:val="00C22E87"/>
    <w:rsid w:val="00C542F7"/>
    <w:rsid w:val="00C91191"/>
    <w:rsid w:val="00D1128C"/>
    <w:rsid w:val="00D16F08"/>
    <w:rsid w:val="00D25902"/>
    <w:rsid w:val="00D27469"/>
    <w:rsid w:val="00D42B0F"/>
    <w:rsid w:val="00D977B8"/>
    <w:rsid w:val="00E01F99"/>
    <w:rsid w:val="00E264E6"/>
    <w:rsid w:val="00E626FA"/>
    <w:rsid w:val="00E7088A"/>
    <w:rsid w:val="00E71F4F"/>
    <w:rsid w:val="00E932B5"/>
    <w:rsid w:val="00EA013F"/>
    <w:rsid w:val="00EC1B0A"/>
    <w:rsid w:val="00EE7494"/>
    <w:rsid w:val="00F02D85"/>
    <w:rsid w:val="00F66F8F"/>
    <w:rsid w:val="00F704AA"/>
    <w:rsid w:val="00F85E39"/>
    <w:rsid w:val="00F93397"/>
    <w:rsid w:val="00FD699D"/>
    <w:rsid w:val="00FE3E82"/>
    <w:rsid w:val="00FF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F029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BF029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BF029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BF029F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D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EE74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6">
    <w:name w:val="Body Text"/>
    <w:basedOn w:val="a"/>
    <w:link w:val="a7"/>
    <w:rsid w:val="00B06346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B06346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8">
    <w:name w:val="Hyperlink"/>
    <w:rsid w:val="00B06346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B06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BF029F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BF02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BF029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BF029F"/>
    <w:rPr>
      <w:rFonts w:ascii="Calibri" w:eastAsia="Times New Roman" w:hAnsi="Calibri" w:cs="Times New Roman"/>
      <w:b/>
      <w:bCs/>
    </w:rPr>
  </w:style>
  <w:style w:type="paragraph" w:styleId="aa">
    <w:name w:val="Body Text Indent"/>
    <w:basedOn w:val="a"/>
    <w:link w:val="ab"/>
    <w:unhideWhenUsed/>
    <w:rsid w:val="00BF029F"/>
    <w:pPr>
      <w:spacing w:after="120" w:line="240" w:lineRule="auto"/>
      <w:ind w:left="283"/>
    </w:pPr>
    <w:rPr>
      <w:rFonts w:ascii="Times New Roman" w:eastAsiaTheme="minorHAnsi" w:hAnsi="Times New Roman"/>
      <w:sz w:val="28"/>
      <w:lang w:eastAsia="en-US"/>
    </w:rPr>
  </w:style>
  <w:style w:type="character" w:customStyle="1" w:styleId="ab">
    <w:name w:val="Основной текст с отступом Знак"/>
    <w:basedOn w:val="a0"/>
    <w:link w:val="aa"/>
    <w:rsid w:val="00BF029F"/>
    <w:rPr>
      <w:rFonts w:ascii="Times New Roman" w:eastAsiaTheme="minorHAnsi" w:hAnsi="Times New Roman"/>
      <w:sz w:val="28"/>
      <w:lang w:eastAsia="en-US"/>
    </w:rPr>
  </w:style>
  <w:style w:type="paragraph" w:styleId="31">
    <w:name w:val="Body Text Indent 3"/>
    <w:basedOn w:val="a"/>
    <w:link w:val="32"/>
    <w:unhideWhenUsed/>
    <w:rsid w:val="00BF029F"/>
    <w:pPr>
      <w:spacing w:after="120" w:line="240" w:lineRule="auto"/>
      <w:ind w:left="283"/>
    </w:pPr>
    <w:rPr>
      <w:rFonts w:ascii="Times New Roman" w:eastAsiaTheme="minorHAnsi" w:hAnsi="Times New Roman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BF029F"/>
    <w:rPr>
      <w:rFonts w:ascii="Times New Roman" w:eastAsiaTheme="minorHAnsi" w:hAnsi="Times New Roman"/>
      <w:sz w:val="16"/>
      <w:szCs w:val="16"/>
      <w:lang w:eastAsia="en-US"/>
    </w:rPr>
  </w:style>
  <w:style w:type="paragraph" w:styleId="ac">
    <w:name w:val="header"/>
    <w:link w:val="ad"/>
    <w:uiPriority w:val="99"/>
    <w:rsid w:val="00BF029F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BF029F"/>
    <w:rPr>
      <w:rFonts w:ascii="Times New Roman" w:eastAsia="Times New Roman" w:hAnsi="Times New Roman" w:cs="Times New Roman"/>
      <w:sz w:val="16"/>
      <w:szCs w:val="20"/>
    </w:rPr>
  </w:style>
  <w:style w:type="paragraph" w:styleId="ae">
    <w:name w:val="footer"/>
    <w:link w:val="af"/>
    <w:rsid w:val="00BF02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16"/>
      <w:szCs w:val="24"/>
    </w:rPr>
  </w:style>
  <w:style w:type="character" w:customStyle="1" w:styleId="af">
    <w:name w:val="Нижний колонтитул Знак"/>
    <w:basedOn w:val="a0"/>
    <w:link w:val="ae"/>
    <w:rsid w:val="00BF029F"/>
    <w:rPr>
      <w:rFonts w:ascii="Times New Roman" w:eastAsia="Times New Roman" w:hAnsi="Times New Roman" w:cs="Times New Roman"/>
      <w:sz w:val="16"/>
      <w:szCs w:val="24"/>
    </w:rPr>
  </w:style>
  <w:style w:type="paragraph" w:customStyle="1" w:styleId="af0">
    <w:name w:val="Форма"/>
    <w:rsid w:val="00BF029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">
    <w:name w:val="Исполнитель"/>
    <w:basedOn w:val="a6"/>
    <w:rsid w:val="00BF029F"/>
    <w:pPr>
      <w:suppressAutoHyphens/>
      <w:spacing w:line="240" w:lineRule="exact"/>
      <w:ind w:firstLine="0"/>
      <w:jc w:val="left"/>
    </w:pPr>
    <w:rPr>
      <w:sz w:val="24"/>
      <w:szCs w:val="20"/>
    </w:rPr>
  </w:style>
  <w:style w:type="paragraph" w:customStyle="1" w:styleId="af2">
    <w:name w:val="Заголовок к тексту"/>
    <w:basedOn w:val="a"/>
    <w:next w:val="a6"/>
    <w:rsid w:val="00BF029F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1">
    <w:name w:val="Body Text Indent 2"/>
    <w:basedOn w:val="a"/>
    <w:link w:val="22"/>
    <w:rsid w:val="00BF029F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BF029F"/>
    <w:rPr>
      <w:rFonts w:ascii="Times New Roman" w:eastAsia="Times New Roman" w:hAnsi="Times New Roman" w:cs="Times New Roman"/>
      <w:sz w:val="28"/>
      <w:szCs w:val="24"/>
    </w:rPr>
  </w:style>
  <w:style w:type="paragraph" w:styleId="23">
    <w:name w:val="Body Text 2"/>
    <w:basedOn w:val="a"/>
    <w:link w:val="24"/>
    <w:rsid w:val="00BF029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BF029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BF02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Cs w:val="20"/>
    </w:rPr>
  </w:style>
  <w:style w:type="paragraph" w:styleId="af3">
    <w:name w:val="Title"/>
    <w:basedOn w:val="a"/>
    <w:link w:val="af4"/>
    <w:qFormat/>
    <w:rsid w:val="00BF029F"/>
    <w:pPr>
      <w:spacing w:after="0" w:line="48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4">
    <w:name w:val="Название Знак"/>
    <w:basedOn w:val="a0"/>
    <w:link w:val="af3"/>
    <w:rsid w:val="00BF029F"/>
    <w:rPr>
      <w:rFonts w:ascii="Times New Roman" w:eastAsia="Times New Roman" w:hAnsi="Times New Roman" w:cs="Times New Roman"/>
      <w:sz w:val="28"/>
      <w:szCs w:val="24"/>
    </w:rPr>
  </w:style>
  <w:style w:type="paragraph" w:customStyle="1" w:styleId="ConsNormal">
    <w:name w:val="ConsNormal"/>
    <w:rsid w:val="00BF029F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16"/>
      <w:szCs w:val="20"/>
      <w:lang w:eastAsia="ar-SA"/>
    </w:rPr>
  </w:style>
  <w:style w:type="character" w:customStyle="1" w:styleId="11">
    <w:name w:val="Основной шрифт абзаца1"/>
    <w:rsid w:val="00BF029F"/>
  </w:style>
  <w:style w:type="paragraph" w:customStyle="1" w:styleId="af5">
    <w:name w:val="Знак"/>
    <w:basedOn w:val="a"/>
    <w:rsid w:val="00BF029F"/>
    <w:pPr>
      <w:widowControl w:val="0"/>
      <w:adjustRightInd w:val="0"/>
      <w:spacing w:after="160" w:line="240" w:lineRule="exact"/>
      <w:jc w:val="right"/>
    </w:pPr>
    <w:rPr>
      <w:rFonts w:ascii="Arial" w:eastAsia="Calibri" w:hAnsi="Arial" w:cs="Arial"/>
      <w:sz w:val="20"/>
      <w:szCs w:val="20"/>
      <w:lang w:val="en-GB" w:eastAsia="en-US"/>
    </w:rPr>
  </w:style>
  <w:style w:type="paragraph" w:customStyle="1" w:styleId="ConsPlusNonformat">
    <w:name w:val="ConsPlusNonformat"/>
    <w:uiPriority w:val="99"/>
    <w:rsid w:val="00BF02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BF02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6">
    <w:name w:val="List Paragraph"/>
    <w:basedOn w:val="a"/>
    <w:link w:val="af7"/>
    <w:uiPriority w:val="99"/>
    <w:qFormat/>
    <w:rsid w:val="00BF029F"/>
    <w:pPr>
      <w:ind w:left="720"/>
      <w:contextualSpacing/>
    </w:pPr>
    <w:rPr>
      <w:rFonts w:ascii="Calibri" w:eastAsia="Calibri" w:hAnsi="Calibri" w:cs="Times New Roman"/>
      <w:lang w:val="x-none" w:eastAsia="en-US"/>
    </w:rPr>
  </w:style>
  <w:style w:type="character" w:customStyle="1" w:styleId="af7">
    <w:name w:val="Абзац списка Знак"/>
    <w:link w:val="af6"/>
    <w:uiPriority w:val="99"/>
    <w:rsid w:val="00BF029F"/>
    <w:rPr>
      <w:rFonts w:ascii="Calibri" w:eastAsia="Calibri" w:hAnsi="Calibri" w:cs="Times New Roman"/>
      <w:lang w:val="x-none" w:eastAsia="en-US"/>
    </w:rPr>
  </w:style>
  <w:style w:type="paragraph" w:customStyle="1" w:styleId="variable">
    <w:name w:val="variable"/>
    <w:basedOn w:val="a"/>
    <w:rsid w:val="00BF029F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8">
    <w:name w:val="Plain Text"/>
    <w:basedOn w:val="a"/>
    <w:link w:val="af9"/>
    <w:rsid w:val="00BF029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9">
    <w:name w:val="Текст Знак"/>
    <w:basedOn w:val="a0"/>
    <w:link w:val="af8"/>
    <w:rsid w:val="00BF029F"/>
    <w:rPr>
      <w:rFonts w:ascii="Courier New" w:eastAsia="Times New Roman" w:hAnsi="Courier New" w:cs="Times New Roman"/>
      <w:sz w:val="20"/>
      <w:szCs w:val="20"/>
    </w:rPr>
  </w:style>
  <w:style w:type="character" w:styleId="afa">
    <w:name w:val="Strong"/>
    <w:qFormat/>
    <w:rsid w:val="00BF029F"/>
    <w:rPr>
      <w:b/>
      <w:bCs/>
    </w:rPr>
  </w:style>
  <w:style w:type="character" w:customStyle="1" w:styleId="apple-style-span">
    <w:name w:val="apple-style-span"/>
    <w:basedOn w:val="a0"/>
    <w:rsid w:val="00BF02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F029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BF029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BF029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BF029F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D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EE74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6">
    <w:name w:val="Body Text"/>
    <w:basedOn w:val="a"/>
    <w:link w:val="a7"/>
    <w:rsid w:val="00B06346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B06346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8">
    <w:name w:val="Hyperlink"/>
    <w:rsid w:val="00B06346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B06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BF029F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BF02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BF029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BF029F"/>
    <w:rPr>
      <w:rFonts w:ascii="Calibri" w:eastAsia="Times New Roman" w:hAnsi="Calibri" w:cs="Times New Roman"/>
      <w:b/>
      <w:bCs/>
    </w:rPr>
  </w:style>
  <w:style w:type="paragraph" w:styleId="aa">
    <w:name w:val="Body Text Indent"/>
    <w:basedOn w:val="a"/>
    <w:link w:val="ab"/>
    <w:unhideWhenUsed/>
    <w:rsid w:val="00BF029F"/>
    <w:pPr>
      <w:spacing w:after="120" w:line="240" w:lineRule="auto"/>
      <w:ind w:left="283"/>
    </w:pPr>
    <w:rPr>
      <w:rFonts w:ascii="Times New Roman" w:eastAsiaTheme="minorHAnsi" w:hAnsi="Times New Roman"/>
      <w:sz w:val="28"/>
      <w:lang w:eastAsia="en-US"/>
    </w:rPr>
  </w:style>
  <w:style w:type="character" w:customStyle="1" w:styleId="ab">
    <w:name w:val="Основной текст с отступом Знак"/>
    <w:basedOn w:val="a0"/>
    <w:link w:val="aa"/>
    <w:rsid w:val="00BF029F"/>
    <w:rPr>
      <w:rFonts w:ascii="Times New Roman" w:eastAsiaTheme="minorHAnsi" w:hAnsi="Times New Roman"/>
      <w:sz w:val="28"/>
      <w:lang w:eastAsia="en-US"/>
    </w:rPr>
  </w:style>
  <w:style w:type="paragraph" w:styleId="31">
    <w:name w:val="Body Text Indent 3"/>
    <w:basedOn w:val="a"/>
    <w:link w:val="32"/>
    <w:unhideWhenUsed/>
    <w:rsid w:val="00BF029F"/>
    <w:pPr>
      <w:spacing w:after="120" w:line="240" w:lineRule="auto"/>
      <w:ind w:left="283"/>
    </w:pPr>
    <w:rPr>
      <w:rFonts w:ascii="Times New Roman" w:eastAsiaTheme="minorHAnsi" w:hAnsi="Times New Roman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BF029F"/>
    <w:rPr>
      <w:rFonts w:ascii="Times New Roman" w:eastAsiaTheme="minorHAnsi" w:hAnsi="Times New Roman"/>
      <w:sz w:val="16"/>
      <w:szCs w:val="16"/>
      <w:lang w:eastAsia="en-US"/>
    </w:rPr>
  </w:style>
  <w:style w:type="paragraph" w:styleId="ac">
    <w:name w:val="header"/>
    <w:link w:val="ad"/>
    <w:uiPriority w:val="99"/>
    <w:rsid w:val="00BF029F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BF029F"/>
    <w:rPr>
      <w:rFonts w:ascii="Times New Roman" w:eastAsia="Times New Roman" w:hAnsi="Times New Roman" w:cs="Times New Roman"/>
      <w:sz w:val="16"/>
      <w:szCs w:val="20"/>
    </w:rPr>
  </w:style>
  <w:style w:type="paragraph" w:styleId="ae">
    <w:name w:val="footer"/>
    <w:link w:val="af"/>
    <w:rsid w:val="00BF02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16"/>
      <w:szCs w:val="24"/>
    </w:rPr>
  </w:style>
  <w:style w:type="character" w:customStyle="1" w:styleId="af">
    <w:name w:val="Нижний колонтитул Знак"/>
    <w:basedOn w:val="a0"/>
    <w:link w:val="ae"/>
    <w:rsid w:val="00BF029F"/>
    <w:rPr>
      <w:rFonts w:ascii="Times New Roman" w:eastAsia="Times New Roman" w:hAnsi="Times New Roman" w:cs="Times New Roman"/>
      <w:sz w:val="16"/>
      <w:szCs w:val="24"/>
    </w:rPr>
  </w:style>
  <w:style w:type="paragraph" w:customStyle="1" w:styleId="af0">
    <w:name w:val="Форма"/>
    <w:rsid w:val="00BF029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">
    <w:name w:val="Исполнитель"/>
    <w:basedOn w:val="a6"/>
    <w:rsid w:val="00BF029F"/>
    <w:pPr>
      <w:suppressAutoHyphens/>
      <w:spacing w:line="240" w:lineRule="exact"/>
      <w:ind w:firstLine="0"/>
      <w:jc w:val="left"/>
    </w:pPr>
    <w:rPr>
      <w:sz w:val="24"/>
      <w:szCs w:val="20"/>
    </w:rPr>
  </w:style>
  <w:style w:type="paragraph" w:customStyle="1" w:styleId="af2">
    <w:name w:val="Заголовок к тексту"/>
    <w:basedOn w:val="a"/>
    <w:next w:val="a6"/>
    <w:rsid w:val="00BF029F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1">
    <w:name w:val="Body Text Indent 2"/>
    <w:basedOn w:val="a"/>
    <w:link w:val="22"/>
    <w:rsid w:val="00BF029F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BF029F"/>
    <w:rPr>
      <w:rFonts w:ascii="Times New Roman" w:eastAsia="Times New Roman" w:hAnsi="Times New Roman" w:cs="Times New Roman"/>
      <w:sz w:val="28"/>
      <w:szCs w:val="24"/>
    </w:rPr>
  </w:style>
  <w:style w:type="paragraph" w:styleId="23">
    <w:name w:val="Body Text 2"/>
    <w:basedOn w:val="a"/>
    <w:link w:val="24"/>
    <w:rsid w:val="00BF029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BF029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BF02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Cs w:val="20"/>
    </w:rPr>
  </w:style>
  <w:style w:type="paragraph" w:styleId="af3">
    <w:name w:val="Title"/>
    <w:basedOn w:val="a"/>
    <w:link w:val="af4"/>
    <w:qFormat/>
    <w:rsid w:val="00BF029F"/>
    <w:pPr>
      <w:spacing w:after="0" w:line="48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4">
    <w:name w:val="Название Знак"/>
    <w:basedOn w:val="a0"/>
    <w:link w:val="af3"/>
    <w:rsid w:val="00BF029F"/>
    <w:rPr>
      <w:rFonts w:ascii="Times New Roman" w:eastAsia="Times New Roman" w:hAnsi="Times New Roman" w:cs="Times New Roman"/>
      <w:sz w:val="28"/>
      <w:szCs w:val="24"/>
    </w:rPr>
  </w:style>
  <w:style w:type="paragraph" w:customStyle="1" w:styleId="ConsNormal">
    <w:name w:val="ConsNormal"/>
    <w:rsid w:val="00BF029F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16"/>
      <w:szCs w:val="20"/>
      <w:lang w:eastAsia="ar-SA"/>
    </w:rPr>
  </w:style>
  <w:style w:type="character" w:customStyle="1" w:styleId="11">
    <w:name w:val="Основной шрифт абзаца1"/>
    <w:rsid w:val="00BF029F"/>
  </w:style>
  <w:style w:type="paragraph" w:customStyle="1" w:styleId="af5">
    <w:name w:val="Знак"/>
    <w:basedOn w:val="a"/>
    <w:rsid w:val="00BF029F"/>
    <w:pPr>
      <w:widowControl w:val="0"/>
      <w:adjustRightInd w:val="0"/>
      <w:spacing w:after="160" w:line="240" w:lineRule="exact"/>
      <w:jc w:val="right"/>
    </w:pPr>
    <w:rPr>
      <w:rFonts w:ascii="Arial" w:eastAsia="Calibri" w:hAnsi="Arial" w:cs="Arial"/>
      <w:sz w:val="20"/>
      <w:szCs w:val="20"/>
      <w:lang w:val="en-GB" w:eastAsia="en-US"/>
    </w:rPr>
  </w:style>
  <w:style w:type="paragraph" w:customStyle="1" w:styleId="ConsPlusNonformat">
    <w:name w:val="ConsPlusNonformat"/>
    <w:uiPriority w:val="99"/>
    <w:rsid w:val="00BF02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BF02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6">
    <w:name w:val="List Paragraph"/>
    <w:basedOn w:val="a"/>
    <w:link w:val="af7"/>
    <w:uiPriority w:val="99"/>
    <w:qFormat/>
    <w:rsid w:val="00BF029F"/>
    <w:pPr>
      <w:ind w:left="720"/>
      <w:contextualSpacing/>
    </w:pPr>
    <w:rPr>
      <w:rFonts w:ascii="Calibri" w:eastAsia="Calibri" w:hAnsi="Calibri" w:cs="Times New Roman"/>
      <w:lang w:val="x-none" w:eastAsia="en-US"/>
    </w:rPr>
  </w:style>
  <w:style w:type="character" w:customStyle="1" w:styleId="af7">
    <w:name w:val="Абзац списка Знак"/>
    <w:link w:val="af6"/>
    <w:uiPriority w:val="99"/>
    <w:rsid w:val="00BF029F"/>
    <w:rPr>
      <w:rFonts w:ascii="Calibri" w:eastAsia="Calibri" w:hAnsi="Calibri" w:cs="Times New Roman"/>
      <w:lang w:val="x-none" w:eastAsia="en-US"/>
    </w:rPr>
  </w:style>
  <w:style w:type="paragraph" w:customStyle="1" w:styleId="variable">
    <w:name w:val="variable"/>
    <w:basedOn w:val="a"/>
    <w:rsid w:val="00BF029F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8">
    <w:name w:val="Plain Text"/>
    <w:basedOn w:val="a"/>
    <w:link w:val="af9"/>
    <w:rsid w:val="00BF029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9">
    <w:name w:val="Текст Знак"/>
    <w:basedOn w:val="a0"/>
    <w:link w:val="af8"/>
    <w:rsid w:val="00BF029F"/>
    <w:rPr>
      <w:rFonts w:ascii="Courier New" w:eastAsia="Times New Roman" w:hAnsi="Courier New" w:cs="Times New Roman"/>
      <w:sz w:val="20"/>
      <w:szCs w:val="20"/>
    </w:rPr>
  </w:style>
  <w:style w:type="character" w:styleId="afa">
    <w:name w:val="Strong"/>
    <w:qFormat/>
    <w:rsid w:val="00BF029F"/>
    <w:rPr>
      <w:b/>
      <w:bCs/>
    </w:rPr>
  </w:style>
  <w:style w:type="character" w:customStyle="1" w:styleId="apple-style-span">
    <w:name w:val="apple-style-span"/>
    <w:basedOn w:val="a0"/>
    <w:rsid w:val="00BF0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A0D9ACD8D1D9715AE5FC10CC31847ECF104D41BEA037318409891A060BE68407859A44F0D128C14966412259F8ECB06E6CDBAF02CF6D1FF8C87A4635l3M5H" TargetMode="External"/><Relationship Id="rId18" Type="http://schemas.openxmlformats.org/officeDocument/2006/relationships/hyperlink" Target="consultantplus://offline/ref=3BC33C3F4AB55793F4AFDED73960BB8C1B31A060F99B32C5F54B5E24449957D1ECBA58A86DBF681B2A22F5251959DFBDDFG1PFH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A30E221DC6346BE732D1B7CD490257F51DF84C7970F16EE75135B52B0A5599836757932D64A18A4AE4E7983BE8A99BE9C50551F51DA7BD98559D0ACCq1QF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BB9442E0982AFCA5D1B9DF4417C3D7A4EB112045DB6911ED17DFCB210570EB0BE3A2E653D600F533A8880523082A784C74CF880A0EA7F01FD6508DFlA1EF" TargetMode="External"/><Relationship Id="rId17" Type="http://schemas.openxmlformats.org/officeDocument/2006/relationships/hyperlink" Target="consultantplus://offline/ref=7E49FEA33980F8A107684D5749FB4C484A8F6FAD703D4527665C7B87530AE52308E9E97DBD292997E4B7F49FF030970016EEE9FA72B81DEFABTDH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0EB5BE8449A4E9B9D98429B72DFC322DA28CF6A1C7B9716931D277DC1B0099D2C129D014C3118B072BE3E7DC3B2B67553D05472F141C61D41FC462A0O2Z7K" TargetMode="External"/><Relationship Id="rId20" Type="http://schemas.openxmlformats.org/officeDocument/2006/relationships/hyperlink" Target="https://login.consultant.ru/link/?req=doc&amp;base=LAW&amp;n=479939&amp;date=26.02.2025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826F6A290DAC16EFE10305401FA04F2F1451228D02531D8E5F1FD3B4CDBF1BEq029K" TargetMode="External"/><Relationship Id="rId24" Type="http://schemas.openxmlformats.org/officeDocument/2006/relationships/hyperlink" Target="consultantplus://offline/ref=3BC33C3F4AB55793F4AFDED73960BB8C1B31A060F99B32C5F54B5E24449957D1ECBA58A86DBF681B2A22F5251959DFBDDFG1PF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BC33C3F4AB55793F4AFDED73960BB8C1B31A060F99B32C5F54B5E24449957D1ECBA58A86DBF681B2A22F5251959DFBDDFG1PFH" TargetMode="External"/><Relationship Id="rId23" Type="http://schemas.openxmlformats.org/officeDocument/2006/relationships/hyperlink" Target="consultantplus://offline/ref=A0D9ACD8D1D9715AE5FC10CC31847ECF104D41BEA037318409891A060BE68407859A44F0D128C14966412259F8ECB06E6CDBAF02CF6D1FF8C87A4635l3M5H" TargetMode="External"/><Relationship Id="rId10" Type="http://schemas.openxmlformats.org/officeDocument/2006/relationships/hyperlink" Target="consultantplus://offline/ref=C826F6A290DAC16EFE102E59179659F9F8494F23D32A338EBDAEA6661BD2FBE94E01F1E4FCC22FEBq02FK" TargetMode="External"/><Relationship Id="rId19" Type="http://schemas.openxmlformats.org/officeDocument/2006/relationships/hyperlink" Target="consultantplus://offline/ref=DBB9442E0982AFCA5D1B9DF4417C3D7A4EB112045DB6911ED17DFCB210570EB0BE3A2E653D600F533A8880523082A784C74CF880A0EA7F01FD6508DFlA1E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826F6A290DAC16EFE102E59179659F9F849482CD72D338EBDAEA6661BD2FBE94E01F1E4FCC22FE2q029K" TargetMode="External"/><Relationship Id="rId14" Type="http://schemas.openxmlformats.org/officeDocument/2006/relationships/hyperlink" Target="consultantplus://offline/ref=3BC33C3F4AB55793F4AFDED73960BB8C1B31A060F99B32C5F54B5E24449957D1ECBA58A86DBF681B2A22F5251959DFBDDFG1PFH" TargetMode="External"/><Relationship Id="rId22" Type="http://schemas.openxmlformats.org/officeDocument/2006/relationships/hyperlink" Target="consultantplus://offline/ref=87E146A8D6985731F4E126A6738A3E9778E1DCCEE10DBFB5CBF019DC54F781113C104F6D5CDC7144A70599047AE10F5D1FAA4456225298320F50964EnCw9D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4726</Words>
  <Characters>26940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2018-06-15T09:20:00Z</cp:lastPrinted>
  <dcterms:created xsi:type="dcterms:W3CDTF">2025-12-05T09:30:00Z</dcterms:created>
  <dcterms:modified xsi:type="dcterms:W3CDTF">2025-12-15T12:30:00Z</dcterms:modified>
</cp:coreProperties>
</file>