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B3" w:rsidRPr="0004390B" w:rsidRDefault="00C577B3" w:rsidP="00C577B3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7B3">
        <w:rPr>
          <w:rFonts w:ascii="Times New Roman" w:hAnsi="Times New Roman" w:cs="Times New Roman"/>
          <w:szCs w:val="28"/>
        </w:rPr>
        <w:t xml:space="preserve">                                                          </w:t>
      </w:r>
      <w:r w:rsidR="0004390B">
        <w:rPr>
          <w:rFonts w:ascii="Times New Roman" w:hAnsi="Times New Roman" w:cs="Times New Roman"/>
          <w:szCs w:val="28"/>
        </w:rPr>
        <w:t xml:space="preserve">                                   </w:t>
      </w:r>
      <w:r w:rsidRPr="0004390B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577B3" w:rsidRPr="0004390B" w:rsidRDefault="00C577B3" w:rsidP="00C577B3">
      <w:pPr>
        <w:pStyle w:val="afd"/>
        <w:ind w:left="5103" w:right="-545"/>
        <w:rPr>
          <w:rFonts w:ascii="Times New Roman" w:hAnsi="Times New Roman"/>
          <w:sz w:val="28"/>
          <w:szCs w:val="28"/>
        </w:rPr>
      </w:pPr>
      <w:r w:rsidRPr="0004390B">
        <w:rPr>
          <w:rFonts w:ascii="Times New Roman" w:hAnsi="Times New Roman"/>
          <w:sz w:val="28"/>
          <w:szCs w:val="28"/>
        </w:rPr>
        <w:t xml:space="preserve">к приказу управления имущественных и земельных отношений администрации </w:t>
      </w:r>
      <w:proofErr w:type="spellStart"/>
      <w:r w:rsidRPr="0004390B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04390B">
        <w:rPr>
          <w:rFonts w:ascii="Times New Roman" w:hAnsi="Times New Roman"/>
          <w:sz w:val="28"/>
          <w:szCs w:val="28"/>
        </w:rPr>
        <w:t xml:space="preserve"> </w:t>
      </w:r>
      <w:r w:rsidR="0004390B">
        <w:rPr>
          <w:rFonts w:ascii="Times New Roman" w:hAnsi="Times New Roman"/>
          <w:sz w:val="28"/>
          <w:szCs w:val="28"/>
        </w:rPr>
        <w:t>муниципального</w:t>
      </w:r>
      <w:r w:rsidRPr="0004390B">
        <w:rPr>
          <w:rFonts w:ascii="Times New Roman" w:hAnsi="Times New Roman"/>
          <w:sz w:val="28"/>
          <w:szCs w:val="28"/>
        </w:rPr>
        <w:t xml:space="preserve"> округа</w:t>
      </w:r>
      <w:r w:rsidR="00D95F4E">
        <w:rPr>
          <w:rFonts w:ascii="Times New Roman" w:hAnsi="Times New Roman"/>
          <w:sz w:val="28"/>
          <w:szCs w:val="28"/>
        </w:rPr>
        <w:t xml:space="preserve"> Пермского края</w:t>
      </w:r>
      <w:r w:rsidRPr="0004390B">
        <w:rPr>
          <w:rFonts w:ascii="Times New Roman" w:hAnsi="Times New Roman"/>
          <w:sz w:val="28"/>
          <w:szCs w:val="28"/>
        </w:rPr>
        <w:t xml:space="preserve"> </w:t>
      </w:r>
    </w:p>
    <w:p w:rsidR="001B57C8" w:rsidRPr="00C577B3" w:rsidRDefault="001B57C8" w:rsidP="001B57C8">
      <w:pPr>
        <w:pStyle w:val="afd"/>
        <w:ind w:left="5103" w:right="-545"/>
        <w:rPr>
          <w:rFonts w:ascii="Times New Roman" w:hAnsi="Times New Roman"/>
          <w:sz w:val="28"/>
          <w:szCs w:val="28"/>
        </w:rPr>
      </w:pPr>
      <w:r w:rsidRPr="00C577B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</w:t>
      </w:r>
      <w:r w:rsidRPr="00C577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C577B3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577B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1997</w:t>
      </w:r>
    </w:p>
    <w:p w:rsidR="0064103A" w:rsidRPr="0064103A" w:rsidRDefault="0064103A" w:rsidP="0064103A">
      <w:pPr>
        <w:pStyle w:val="afd"/>
        <w:ind w:left="5103" w:right="-545"/>
        <w:rPr>
          <w:rFonts w:ascii="Times New Roman" w:hAnsi="Times New Roman"/>
          <w:b/>
          <w:sz w:val="28"/>
          <w:szCs w:val="28"/>
        </w:rPr>
      </w:pPr>
    </w:p>
    <w:p w:rsidR="00C577B3" w:rsidRPr="00D95F4E" w:rsidRDefault="00C577B3" w:rsidP="00D95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D95F4E">
        <w:rPr>
          <w:rFonts w:ascii="Times New Roman" w:hAnsi="Times New Roman" w:cs="Times New Roman"/>
          <w:b/>
          <w:sz w:val="24"/>
          <w:szCs w:val="24"/>
        </w:rPr>
        <w:t>2</w:t>
      </w:r>
      <w:r w:rsidR="0064103A">
        <w:rPr>
          <w:rFonts w:ascii="Times New Roman" w:hAnsi="Times New Roman" w:cs="Times New Roman"/>
          <w:b/>
          <w:sz w:val="24"/>
          <w:szCs w:val="24"/>
        </w:rPr>
        <w:t>7</w:t>
      </w:r>
      <w:r w:rsidR="00D95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03A">
        <w:rPr>
          <w:rFonts w:ascii="Times New Roman" w:hAnsi="Times New Roman" w:cs="Times New Roman"/>
          <w:b/>
          <w:sz w:val="24"/>
          <w:szCs w:val="24"/>
        </w:rPr>
        <w:t>ноября</w:t>
      </w:r>
      <w:r w:rsidRPr="00D95F4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95F4E">
        <w:rPr>
          <w:rFonts w:ascii="Times New Roman" w:hAnsi="Times New Roman" w:cs="Times New Roman"/>
          <w:b/>
          <w:sz w:val="24"/>
          <w:szCs w:val="24"/>
        </w:rPr>
        <w:t>5</w:t>
      </w:r>
      <w:r w:rsidRPr="00D95F4E">
        <w:rPr>
          <w:rFonts w:ascii="Times New Roman" w:hAnsi="Times New Roman" w:cs="Times New Roman"/>
          <w:b/>
          <w:sz w:val="24"/>
          <w:szCs w:val="24"/>
        </w:rPr>
        <w:t xml:space="preserve"> года аукциона в электронной форме на право заключения договора на размещение нестационарного торгового объекта </w:t>
      </w:r>
    </w:p>
    <w:p w:rsidR="00C577B3" w:rsidRPr="00D95F4E" w:rsidRDefault="00C577B3" w:rsidP="00D95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D7B">
        <w:rPr>
          <w:rFonts w:ascii="Times New Roman" w:hAnsi="Times New Roman" w:cs="Times New Roman"/>
          <w:b/>
          <w:sz w:val="24"/>
          <w:szCs w:val="24"/>
        </w:rPr>
        <w:t>рп</w:t>
      </w:r>
      <w:proofErr w:type="gramStart"/>
      <w:r w:rsidR="00E87D7B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="00E87D7B">
        <w:rPr>
          <w:rFonts w:ascii="Times New Roman" w:hAnsi="Times New Roman" w:cs="Times New Roman"/>
          <w:b/>
          <w:sz w:val="24"/>
          <w:szCs w:val="24"/>
        </w:rPr>
        <w:t>олазна</w:t>
      </w:r>
      <w:proofErr w:type="spellEnd"/>
      <w:r w:rsidR="00E87D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7D7B">
        <w:rPr>
          <w:rFonts w:ascii="Times New Roman" w:hAnsi="Times New Roman" w:cs="Times New Roman"/>
          <w:b/>
          <w:sz w:val="24"/>
          <w:szCs w:val="24"/>
        </w:rPr>
        <w:t>Добрянского</w:t>
      </w:r>
      <w:proofErr w:type="spellEnd"/>
      <w:r w:rsidR="00E87D7B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  <w:r w:rsidR="00E87D7B" w:rsidRPr="00D95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F4E">
        <w:rPr>
          <w:rFonts w:ascii="Times New Roman" w:hAnsi="Times New Roman" w:cs="Times New Roman"/>
          <w:b/>
          <w:sz w:val="24"/>
          <w:szCs w:val="24"/>
        </w:rPr>
        <w:t>Пермского края</w:t>
      </w:r>
    </w:p>
    <w:p w:rsidR="00C577B3" w:rsidRPr="00D95F4E" w:rsidRDefault="00C577B3" w:rsidP="00D95F4E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D95F4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95F4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 Общая информация</w:t>
      </w:r>
    </w:p>
    <w:p w:rsidR="00C577B3" w:rsidRPr="00D95F4E" w:rsidRDefault="00C577B3" w:rsidP="00D95F4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1.1. </w:t>
      </w:r>
      <w:proofErr w:type="gramStart"/>
      <w:r w:rsidR="0064103A" w:rsidRPr="00C577B3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 в электронной форме на право заключения договора на размещение нестационарного торгового объекта (далее – аукцион, договор, НТО) проводится в соответствии с постановлением Правительства Пермского края от 28.11.2017 №966-п «Об утверждении порядка разработки и утверждения схемы размещения нестационарных торговых объектов»</w:t>
      </w:r>
      <w:r w:rsidR="0064103A" w:rsidRPr="00C577B3">
        <w:rPr>
          <w:rFonts w:ascii="Times New Roman" w:hAnsi="Times New Roman" w:cs="Times New Roman"/>
          <w:sz w:val="24"/>
          <w:szCs w:val="24"/>
        </w:rPr>
        <w:t xml:space="preserve">, </w:t>
      </w:r>
      <w:r w:rsidR="0064103A" w:rsidRPr="00C577B3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Правительства Пермского края от 21.03.2018 №137-п «Об утверждении порядка организации и проведения аукциона в электронной форме на право заключения договора</w:t>
      </w:r>
      <w:proofErr w:type="gramEnd"/>
      <w:r w:rsidR="0064103A" w:rsidRPr="00C577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64103A" w:rsidRPr="00C577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осуществление торговой деятельности в нестационарном торговом объекте, договора на размещение нестационарного торгового объекта», </w:t>
      </w:r>
      <w:r w:rsidR="0064103A" w:rsidRPr="00C577B3">
        <w:rPr>
          <w:rFonts w:ascii="Times New Roman" w:hAnsi="Times New Roman" w:cs="Times New Roman"/>
          <w:bCs/>
          <w:sz w:val="24"/>
          <w:szCs w:val="24"/>
        </w:rPr>
        <w:t xml:space="preserve">решением Думы </w:t>
      </w:r>
      <w:proofErr w:type="spellStart"/>
      <w:r w:rsidR="0064103A" w:rsidRPr="00C577B3">
        <w:rPr>
          <w:rFonts w:ascii="Times New Roman" w:hAnsi="Times New Roman" w:cs="Times New Roman"/>
          <w:bCs/>
          <w:sz w:val="24"/>
          <w:szCs w:val="24"/>
        </w:rPr>
        <w:t>Добрянского</w:t>
      </w:r>
      <w:proofErr w:type="spellEnd"/>
      <w:r w:rsidR="0064103A" w:rsidRPr="00C577B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от 27.05.2021 №452 «Об утверждении Правил благоустройства территории </w:t>
      </w:r>
      <w:proofErr w:type="spellStart"/>
      <w:r w:rsidR="0064103A" w:rsidRPr="00C577B3">
        <w:rPr>
          <w:rFonts w:ascii="Times New Roman" w:hAnsi="Times New Roman" w:cs="Times New Roman"/>
          <w:bCs/>
          <w:sz w:val="24"/>
          <w:szCs w:val="24"/>
        </w:rPr>
        <w:t>Добрянского</w:t>
      </w:r>
      <w:proofErr w:type="spellEnd"/>
      <w:r w:rsidR="0064103A" w:rsidRPr="00C577B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округа», </w:t>
      </w:r>
      <w:r w:rsidR="0064103A" w:rsidRPr="00C577B3">
        <w:rPr>
          <w:rFonts w:ascii="Times New Roman" w:hAnsi="Times New Roman" w:cs="Times New Roman"/>
          <w:sz w:val="24"/>
          <w:szCs w:val="24"/>
        </w:rPr>
        <w:t xml:space="preserve">Схемой размещения нестационарных торговых объектов на территории </w:t>
      </w:r>
      <w:proofErr w:type="spellStart"/>
      <w:r w:rsidR="0064103A" w:rsidRPr="00C577B3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="0064103A" w:rsidRPr="00C577B3">
        <w:rPr>
          <w:rFonts w:ascii="Times New Roman" w:hAnsi="Times New Roman" w:cs="Times New Roman"/>
          <w:sz w:val="24"/>
          <w:szCs w:val="24"/>
        </w:rPr>
        <w:t xml:space="preserve"> </w:t>
      </w:r>
      <w:r w:rsidR="0079432F">
        <w:rPr>
          <w:rFonts w:ascii="Times New Roman" w:hAnsi="Times New Roman" w:cs="Times New Roman"/>
          <w:sz w:val="24"/>
          <w:szCs w:val="24"/>
        </w:rPr>
        <w:t>муниципального</w:t>
      </w:r>
      <w:r w:rsidR="0064103A" w:rsidRPr="00C577B3">
        <w:rPr>
          <w:rFonts w:ascii="Times New Roman" w:hAnsi="Times New Roman" w:cs="Times New Roman"/>
          <w:sz w:val="24"/>
          <w:szCs w:val="24"/>
        </w:rPr>
        <w:t xml:space="preserve"> округа, утвержденной постановлением администрации </w:t>
      </w:r>
      <w:proofErr w:type="spellStart"/>
      <w:r w:rsidR="0064103A" w:rsidRPr="00C577B3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="0064103A" w:rsidRPr="00C577B3">
        <w:rPr>
          <w:rFonts w:ascii="Times New Roman" w:hAnsi="Times New Roman" w:cs="Times New Roman"/>
          <w:sz w:val="24"/>
          <w:szCs w:val="24"/>
        </w:rPr>
        <w:t xml:space="preserve"> городского округа от 21.07.2020 №1058 (в редакции постановлений от 16.01.2023 №63, от 17.06.2023 №1568), Положением об</w:t>
      </w:r>
      <w:proofErr w:type="gramEnd"/>
      <w:r w:rsidR="0064103A" w:rsidRPr="00C577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103A" w:rsidRPr="00C577B3">
        <w:rPr>
          <w:rFonts w:ascii="Times New Roman" w:hAnsi="Times New Roman" w:cs="Times New Roman"/>
          <w:sz w:val="24"/>
          <w:szCs w:val="24"/>
        </w:rPr>
        <w:t xml:space="preserve">управлении имущественных и земельных отношений администрации </w:t>
      </w:r>
      <w:proofErr w:type="spellStart"/>
      <w:r w:rsidR="0064103A" w:rsidRPr="00C577B3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="0064103A" w:rsidRPr="00C577B3">
        <w:rPr>
          <w:rFonts w:ascii="Times New Roman" w:hAnsi="Times New Roman" w:cs="Times New Roman"/>
          <w:sz w:val="24"/>
          <w:szCs w:val="24"/>
        </w:rPr>
        <w:t xml:space="preserve"> </w:t>
      </w:r>
      <w:r w:rsidR="0064103A">
        <w:rPr>
          <w:rFonts w:ascii="Times New Roman" w:hAnsi="Times New Roman" w:cs="Times New Roman"/>
          <w:sz w:val="24"/>
          <w:szCs w:val="24"/>
        </w:rPr>
        <w:t>муниципального</w:t>
      </w:r>
      <w:r w:rsidR="0064103A" w:rsidRPr="00C577B3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64103A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="0064103A" w:rsidRPr="00C577B3">
        <w:rPr>
          <w:rFonts w:ascii="Times New Roman" w:hAnsi="Times New Roman" w:cs="Times New Roman"/>
          <w:sz w:val="24"/>
          <w:szCs w:val="24"/>
        </w:rPr>
        <w:t xml:space="preserve">, утвержденным решением Думы </w:t>
      </w:r>
      <w:proofErr w:type="spellStart"/>
      <w:r w:rsidR="0064103A" w:rsidRPr="00C577B3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="0064103A" w:rsidRPr="00C577B3">
        <w:rPr>
          <w:rFonts w:ascii="Times New Roman" w:hAnsi="Times New Roman" w:cs="Times New Roman"/>
          <w:sz w:val="24"/>
          <w:szCs w:val="24"/>
        </w:rPr>
        <w:t xml:space="preserve"> городского округа от 19.12.2019 №90, </w:t>
      </w:r>
      <w:r w:rsidR="0064103A" w:rsidRPr="00C577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Порядком </w:t>
      </w:r>
      <w:r w:rsidR="0064103A" w:rsidRPr="00C577B3">
        <w:rPr>
          <w:rFonts w:ascii="Times New Roman" w:hAnsi="Times New Roman" w:cs="Times New Roman"/>
          <w:sz w:val="24"/>
          <w:szCs w:val="24"/>
        </w:rPr>
        <w:t xml:space="preserve">размещения нестационарных торговых объектов на территории </w:t>
      </w:r>
      <w:proofErr w:type="spellStart"/>
      <w:r w:rsidR="0064103A" w:rsidRPr="00C577B3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="0064103A" w:rsidRPr="00C577B3">
        <w:rPr>
          <w:rFonts w:ascii="Times New Roman" w:hAnsi="Times New Roman" w:cs="Times New Roman"/>
          <w:sz w:val="24"/>
          <w:szCs w:val="24"/>
        </w:rPr>
        <w:t xml:space="preserve"> </w:t>
      </w:r>
      <w:r w:rsidR="0064103A">
        <w:rPr>
          <w:rFonts w:ascii="Times New Roman" w:hAnsi="Times New Roman" w:cs="Times New Roman"/>
          <w:sz w:val="24"/>
          <w:szCs w:val="24"/>
        </w:rPr>
        <w:t>муниципального</w:t>
      </w:r>
      <w:r w:rsidR="0064103A" w:rsidRPr="00C577B3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64103A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="0064103A" w:rsidRPr="00C577B3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64103A">
        <w:rPr>
          <w:rFonts w:ascii="Times New Roman" w:hAnsi="Times New Roman" w:cs="Times New Roman"/>
          <w:sz w:val="24"/>
          <w:szCs w:val="24"/>
        </w:rPr>
        <w:t>приказом управления имущественных и земельных отношений</w:t>
      </w:r>
      <w:r w:rsidR="0064103A" w:rsidRPr="00C577B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64103A" w:rsidRPr="00C577B3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="0064103A" w:rsidRPr="00C577B3">
        <w:rPr>
          <w:rFonts w:ascii="Times New Roman" w:hAnsi="Times New Roman" w:cs="Times New Roman"/>
          <w:sz w:val="24"/>
          <w:szCs w:val="24"/>
        </w:rPr>
        <w:t xml:space="preserve"> </w:t>
      </w:r>
      <w:r w:rsidR="0064103A">
        <w:rPr>
          <w:rFonts w:ascii="Times New Roman" w:hAnsi="Times New Roman" w:cs="Times New Roman"/>
          <w:sz w:val="24"/>
          <w:szCs w:val="24"/>
        </w:rPr>
        <w:t>муниципального</w:t>
      </w:r>
      <w:r w:rsidR="0064103A" w:rsidRPr="00C577B3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64103A" w:rsidRPr="00C577B3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64103A">
        <w:rPr>
          <w:rFonts w:ascii="Times New Roman" w:hAnsi="Times New Roman" w:cs="Times New Roman"/>
          <w:bCs/>
          <w:sz w:val="24"/>
          <w:szCs w:val="24"/>
        </w:rPr>
        <w:t>02</w:t>
      </w:r>
      <w:r w:rsidR="0064103A" w:rsidRPr="00C577B3">
        <w:rPr>
          <w:rFonts w:ascii="Times New Roman" w:hAnsi="Times New Roman" w:cs="Times New Roman"/>
          <w:sz w:val="24"/>
          <w:szCs w:val="24"/>
        </w:rPr>
        <w:t>.0</w:t>
      </w:r>
      <w:r w:rsidR="0064103A">
        <w:rPr>
          <w:rFonts w:ascii="Times New Roman" w:hAnsi="Times New Roman" w:cs="Times New Roman"/>
          <w:sz w:val="24"/>
          <w:szCs w:val="24"/>
        </w:rPr>
        <w:t>7</w:t>
      </w:r>
      <w:r w:rsidR="0064103A" w:rsidRPr="00C577B3">
        <w:rPr>
          <w:rFonts w:ascii="Times New Roman" w:hAnsi="Times New Roman" w:cs="Times New Roman"/>
          <w:sz w:val="24"/>
          <w:szCs w:val="24"/>
        </w:rPr>
        <w:t>.202</w:t>
      </w:r>
      <w:r w:rsidR="0064103A">
        <w:rPr>
          <w:rFonts w:ascii="Times New Roman" w:hAnsi="Times New Roman" w:cs="Times New Roman"/>
          <w:sz w:val="24"/>
          <w:szCs w:val="24"/>
        </w:rPr>
        <w:t>5</w:t>
      </w:r>
      <w:r w:rsidR="0064103A" w:rsidRPr="00C577B3">
        <w:rPr>
          <w:rFonts w:ascii="Times New Roman" w:hAnsi="Times New Roman" w:cs="Times New Roman"/>
          <w:sz w:val="24"/>
          <w:szCs w:val="24"/>
        </w:rPr>
        <w:t xml:space="preserve"> </w:t>
      </w:r>
      <w:r w:rsidR="0064103A">
        <w:rPr>
          <w:rFonts w:ascii="Times New Roman" w:hAnsi="Times New Roman" w:cs="Times New Roman"/>
          <w:bCs/>
          <w:sz w:val="24"/>
          <w:szCs w:val="24"/>
        </w:rPr>
        <w:t>№968</w:t>
      </w:r>
      <w:r w:rsidR="0064103A" w:rsidRPr="00C577B3">
        <w:rPr>
          <w:rFonts w:ascii="Times New Roman" w:hAnsi="Times New Roman" w:cs="Times New Roman"/>
          <w:sz w:val="24"/>
          <w:szCs w:val="24"/>
        </w:rPr>
        <w:t xml:space="preserve">, приказом управления имущественных и земельных отношений администрации </w:t>
      </w:r>
      <w:proofErr w:type="spellStart"/>
      <w:r w:rsidR="0064103A" w:rsidRPr="00C577B3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="0064103A" w:rsidRPr="00C577B3">
        <w:rPr>
          <w:rFonts w:ascii="Times New Roman" w:hAnsi="Times New Roman" w:cs="Times New Roman"/>
          <w:sz w:val="24"/>
          <w:szCs w:val="24"/>
        </w:rPr>
        <w:t xml:space="preserve"> </w:t>
      </w:r>
      <w:r w:rsidR="0064103A">
        <w:rPr>
          <w:rFonts w:ascii="Times New Roman" w:hAnsi="Times New Roman" w:cs="Times New Roman"/>
          <w:sz w:val="24"/>
          <w:szCs w:val="24"/>
        </w:rPr>
        <w:t>муниципального</w:t>
      </w:r>
      <w:r w:rsidR="0064103A" w:rsidRPr="00C577B3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64103A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="0064103A" w:rsidRPr="00C577B3">
        <w:rPr>
          <w:rFonts w:ascii="Times New Roman" w:hAnsi="Times New Roman" w:cs="Times New Roman"/>
          <w:sz w:val="24"/>
          <w:szCs w:val="24"/>
        </w:rPr>
        <w:t xml:space="preserve"> от </w:t>
      </w:r>
      <w:r w:rsidR="004D31E5">
        <w:rPr>
          <w:rFonts w:ascii="Times New Roman" w:hAnsi="Times New Roman" w:cs="Times New Roman"/>
          <w:sz w:val="24"/>
          <w:szCs w:val="24"/>
        </w:rPr>
        <w:t>22</w:t>
      </w:r>
      <w:r w:rsidR="0064103A" w:rsidRPr="00C577B3">
        <w:rPr>
          <w:rFonts w:ascii="Times New Roman" w:hAnsi="Times New Roman" w:cs="Times New Roman"/>
          <w:sz w:val="24"/>
          <w:szCs w:val="24"/>
        </w:rPr>
        <w:t>.</w:t>
      </w:r>
      <w:r w:rsidR="0064103A">
        <w:rPr>
          <w:rFonts w:ascii="Times New Roman" w:hAnsi="Times New Roman" w:cs="Times New Roman"/>
          <w:sz w:val="24"/>
          <w:szCs w:val="24"/>
        </w:rPr>
        <w:t>10</w:t>
      </w:r>
      <w:r w:rsidR="0064103A" w:rsidRPr="00C577B3">
        <w:rPr>
          <w:rFonts w:ascii="Times New Roman" w:hAnsi="Times New Roman" w:cs="Times New Roman"/>
          <w:sz w:val="24"/>
          <w:szCs w:val="24"/>
        </w:rPr>
        <w:t>.202</w:t>
      </w:r>
      <w:r w:rsidR="0064103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64103A" w:rsidRPr="00C577B3">
        <w:rPr>
          <w:rFonts w:ascii="Times New Roman" w:hAnsi="Times New Roman" w:cs="Times New Roman"/>
          <w:sz w:val="24"/>
          <w:szCs w:val="24"/>
        </w:rPr>
        <w:t xml:space="preserve"> </w:t>
      </w:r>
      <w:r w:rsidRPr="00D95F4E">
        <w:rPr>
          <w:rFonts w:ascii="Times New Roman" w:hAnsi="Times New Roman" w:cs="Times New Roman"/>
          <w:sz w:val="24"/>
          <w:szCs w:val="24"/>
        </w:rPr>
        <w:t>№</w:t>
      </w:r>
      <w:r w:rsidR="004D31E5">
        <w:rPr>
          <w:rFonts w:ascii="Times New Roman" w:hAnsi="Times New Roman" w:cs="Times New Roman"/>
          <w:sz w:val="24"/>
          <w:szCs w:val="24"/>
        </w:rPr>
        <w:t>1997</w:t>
      </w:r>
      <w:r w:rsidRPr="00D95F4E">
        <w:rPr>
          <w:rFonts w:ascii="Times New Roman" w:hAnsi="Times New Roman" w:cs="Times New Roman"/>
          <w:sz w:val="24"/>
          <w:szCs w:val="24"/>
        </w:rPr>
        <w:t xml:space="preserve"> «Об утверждении условий аукциона в электронной форме на право заключения договоров на размещение нестационарных торговых объектов на территории </w:t>
      </w:r>
      <w:proofErr w:type="spellStart"/>
      <w:r w:rsidR="00E87D7B" w:rsidRPr="00E87D7B">
        <w:rPr>
          <w:rFonts w:ascii="Times New Roman" w:hAnsi="Times New Roman" w:cs="Times New Roman"/>
          <w:sz w:val="24"/>
          <w:szCs w:val="24"/>
        </w:rPr>
        <w:t>рп</w:t>
      </w:r>
      <w:proofErr w:type="gramStart"/>
      <w:r w:rsidR="00E87D7B" w:rsidRPr="00E87D7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E87D7B" w:rsidRPr="00E87D7B">
        <w:rPr>
          <w:rFonts w:ascii="Times New Roman" w:hAnsi="Times New Roman" w:cs="Times New Roman"/>
          <w:sz w:val="24"/>
          <w:szCs w:val="24"/>
        </w:rPr>
        <w:t>олазна</w:t>
      </w:r>
      <w:proofErr w:type="spellEnd"/>
      <w:r w:rsidR="00E87D7B" w:rsidRPr="00E87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D7B" w:rsidRPr="00E87D7B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="00E87D7B" w:rsidRPr="00E87D7B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D95F4E">
        <w:rPr>
          <w:rFonts w:ascii="Times New Roman" w:hAnsi="Times New Roman" w:cs="Times New Roman"/>
          <w:sz w:val="24"/>
          <w:szCs w:val="24"/>
        </w:rPr>
        <w:t xml:space="preserve"> Пермского края»</w:t>
      </w:r>
      <w:r w:rsidRPr="00D95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р</w:t>
      </w:r>
      <w:r w:rsidRPr="00D95F4E">
        <w:rPr>
          <w:rFonts w:ascii="Times New Roman" w:hAnsi="Times New Roman" w:cs="Times New Roman"/>
          <w:sz w:val="24"/>
          <w:szCs w:val="24"/>
          <w:shd w:val="clear" w:color="auto" w:fill="FFFFFF"/>
        </w:rPr>
        <w:t>егламентом электронной площадки АО «Сбербанк-АСТ»</w:t>
      </w:r>
      <w:r w:rsidRPr="00D95F4E">
        <w:rPr>
          <w:rFonts w:ascii="Times New Roman" w:hAnsi="Times New Roman" w:cs="Times New Roman"/>
          <w:sz w:val="24"/>
          <w:szCs w:val="24"/>
        </w:rPr>
        <w:t>.</w:t>
      </w:r>
    </w:p>
    <w:p w:rsidR="00C577B3" w:rsidRPr="00D95F4E" w:rsidRDefault="00C577B3" w:rsidP="00D95F4E">
      <w:pPr>
        <w:tabs>
          <w:tab w:val="left" w:pos="9355"/>
        </w:tabs>
        <w:spacing w:after="0" w:line="240" w:lineRule="auto"/>
        <w:ind w:left="-426" w:right="-143" w:firstLine="56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>1.2.</w:t>
      </w:r>
      <w:r w:rsidRPr="00D95F4E">
        <w:rPr>
          <w:rFonts w:ascii="Times New Roman" w:hAnsi="Times New Roman" w:cs="Times New Roman"/>
          <w:b/>
          <w:bCs/>
          <w:sz w:val="24"/>
          <w:szCs w:val="24"/>
        </w:rPr>
        <w:t xml:space="preserve"> Орган, принявший решение о проведен</w:t>
      </w:r>
      <w:proofErr w:type="gramStart"/>
      <w:r w:rsidRPr="00D95F4E">
        <w:rPr>
          <w:rFonts w:ascii="Times New Roman" w:hAnsi="Times New Roman" w:cs="Times New Roman"/>
          <w:b/>
          <w:bCs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b/>
          <w:bCs/>
          <w:sz w:val="24"/>
          <w:szCs w:val="24"/>
        </w:rPr>
        <w:t xml:space="preserve">кциона </w:t>
      </w:r>
      <w:r w:rsidRPr="00D95F4E">
        <w:rPr>
          <w:rFonts w:ascii="Times New Roman" w:hAnsi="Times New Roman" w:cs="Times New Roman"/>
          <w:bCs/>
          <w:sz w:val="24"/>
          <w:szCs w:val="24"/>
        </w:rPr>
        <w:t>(далее – Организатор аукциона)</w:t>
      </w:r>
      <w:r w:rsidRPr="00D95F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95F4E">
        <w:rPr>
          <w:rFonts w:ascii="Times New Roman" w:hAnsi="Times New Roman" w:cs="Times New Roman"/>
          <w:bCs/>
          <w:sz w:val="24"/>
          <w:szCs w:val="24"/>
        </w:rPr>
        <w:t>управление имущественных и земельных отношений</w:t>
      </w:r>
      <w:r w:rsidRPr="00D95F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5F4E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Pr="00D95F4E">
        <w:rPr>
          <w:rFonts w:ascii="Times New Roman" w:hAnsi="Times New Roman" w:cs="Times New Roman"/>
          <w:bCs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21E0">
        <w:rPr>
          <w:rFonts w:ascii="Times New Roman" w:hAnsi="Times New Roman" w:cs="Times New Roman"/>
          <w:sz w:val="24"/>
          <w:szCs w:val="24"/>
        </w:rPr>
        <w:t>муниципального</w:t>
      </w:r>
      <w:r w:rsidR="005721E0" w:rsidRPr="00D95F4E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5721E0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D95F4E">
        <w:rPr>
          <w:rFonts w:ascii="Times New Roman" w:hAnsi="Times New Roman" w:cs="Times New Roman"/>
          <w:bCs/>
          <w:sz w:val="24"/>
          <w:szCs w:val="24"/>
        </w:rPr>
        <w:t xml:space="preserve">. Адрес: 618740, Пермский край, </w:t>
      </w:r>
      <w:proofErr w:type="spellStart"/>
      <w:r w:rsidRPr="00D95F4E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D95F4E"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 w:rsidRPr="00D95F4E">
        <w:rPr>
          <w:rFonts w:ascii="Times New Roman" w:hAnsi="Times New Roman" w:cs="Times New Roman"/>
          <w:bCs/>
          <w:sz w:val="24"/>
          <w:szCs w:val="24"/>
        </w:rPr>
        <w:t>обрянка</w:t>
      </w:r>
      <w:proofErr w:type="spellEnd"/>
      <w:r w:rsidRPr="00D95F4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95F4E">
        <w:rPr>
          <w:rFonts w:ascii="Times New Roman" w:hAnsi="Times New Roman" w:cs="Times New Roman"/>
          <w:bCs/>
          <w:sz w:val="24"/>
          <w:szCs w:val="24"/>
        </w:rPr>
        <w:t>ул.Советская</w:t>
      </w:r>
      <w:proofErr w:type="spellEnd"/>
      <w:r w:rsidRPr="00D95F4E">
        <w:rPr>
          <w:rFonts w:ascii="Times New Roman" w:hAnsi="Times New Roman" w:cs="Times New Roman"/>
          <w:bCs/>
          <w:sz w:val="24"/>
          <w:szCs w:val="24"/>
        </w:rPr>
        <w:t>, 14, телефон 8(34265) 2-78-61.</w:t>
      </w:r>
    </w:p>
    <w:p w:rsidR="00C577B3" w:rsidRPr="00D95F4E" w:rsidRDefault="00C577B3" w:rsidP="00D95F4E">
      <w:pPr>
        <w:tabs>
          <w:tab w:val="left" w:pos="9355"/>
        </w:tabs>
        <w:spacing w:after="0" w:line="240" w:lineRule="auto"/>
        <w:ind w:left="-426" w:right="-143" w:firstLine="56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>1.3.</w:t>
      </w:r>
      <w:r w:rsidRPr="00D95F4E">
        <w:rPr>
          <w:rFonts w:ascii="Times New Roman" w:hAnsi="Times New Roman" w:cs="Times New Roman"/>
          <w:b/>
          <w:bCs/>
          <w:sz w:val="24"/>
          <w:szCs w:val="24"/>
        </w:rPr>
        <w:t xml:space="preserve"> Реквизиты решения о проведении аукциона:</w:t>
      </w:r>
      <w:r w:rsidRPr="00D95F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5F4E">
        <w:rPr>
          <w:rFonts w:ascii="Times New Roman" w:hAnsi="Times New Roman" w:cs="Times New Roman"/>
          <w:sz w:val="24"/>
          <w:szCs w:val="24"/>
        </w:rPr>
        <w:t xml:space="preserve">приказ управления имущественных и земельных отношений администрации </w:t>
      </w:r>
      <w:proofErr w:type="spellStart"/>
      <w:r w:rsidRPr="00D95F4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 xml:space="preserve"> </w:t>
      </w:r>
      <w:r w:rsidR="005721E0">
        <w:rPr>
          <w:rFonts w:ascii="Times New Roman" w:hAnsi="Times New Roman" w:cs="Times New Roman"/>
          <w:sz w:val="24"/>
          <w:szCs w:val="24"/>
        </w:rPr>
        <w:t>муниципального</w:t>
      </w:r>
      <w:r w:rsidR="005721E0" w:rsidRPr="00D95F4E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5721E0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="005721E0" w:rsidRPr="00D95F4E">
        <w:rPr>
          <w:rFonts w:ascii="Times New Roman" w:hAnsi="Times New Roman" w:cs="Times New Roman"/>
          <w:sz w:val="24"/>
          <w:szCs w:val="24"/>
        </w:rPr>
        <w:t xml:space="preserve"> </w:t>
      </w:r>
      <w:r w:rsidRPr="00D95F4E">
        <w:rPr>
          <w:rFonts w:ascii="Times New Roman" w:hAnsi="Times New Roman" w:cs="Times New Roman"/>
          <w:sz w:val="24"/>
          <w:szCs w:val="24"/>
        </w:rPr>
        <w:t xml:space="preserve">от </w:t>
      </w:r>
      <w:r w:rsidR="004D31E5">
        <w:rPr>
          <w:rFonts w:ascii="Times New Roman" w:hAnsi="Times New Roman" w:cs="Times New Roman"/>
          <w:sz w:val="24"/>
          <w:szCs w:val="24"/>
        </w:rPr>
        <w:t>22</w:t>
      </w:r>
      <w:r w:rsidRPr="00D95F4E">
        <w:rPr>
          <w:rFonts w:ascii="Times New Roman" w:hAnsi="Times New Roman" w:cs="Times New Roman"/>
          <w:sz w:val="24"/>
          <w:szCs w:val="24"/>
        </w:rPr>
        <w:t>.</w:t>
      </w:r>
      <w:r w:rsidR="0064103A">
        <w:rPr>
          <w:rFonts w:ascii="Times New Roman" w:hAnsi="Times New Roman" w:cs="Times New Roman"/>
          <w:sz w:val="24"/>
          <w:szCs w:val="24"/>
        </w:rPr>
        <w:t>1</w:t>
      </w:r>
      <w:r w:rsidR="005721E0">
        <w:rPr>
          <w:rFonts w:ascii="Times New Roman" w:hAnsi="Times New Roman" w:cs="Times New Roman"/>
          <w:sz w:val="24"/>
          <w:szCs w:val="24"/>
        </w:rPr>
        <w:t>0</w:t>
      </w:r>
      <w:r w:rsidRPr="00D95F4E">
        <w:rPr>
          <w:rFonts w:ascii="Times New Roman" w:hAnsi="Times New Roman" w:cs="Times New Roman"/>
          <w:sz w:val="24"/>
          <w:szCs w:val="24"/>
        </w:rPr>
        <w:t>.202</w:t>
      </w:r>
      <w:r w:rsidR="005721E0">
        <w:rPr>
          <w:rFonts w:ascii="Times New Roman" w:hAnsi="Times New Roman" w:cs="Times New Roman"/>
          <w:sz w:val="24"/>
          <w:szCs w:val="24"/>
        </w:rPr>
        <w:t>5</w:t>
      </w:r>
      <w:r w:rsidRPr="00D95F4E">
        <w:rPr>
          <w:rFonts w:ascii="Times New Roman" w:hAnsi="Times New Roman" w:cs="Times New Roman"/>
          <w:sz w:val="24"/>
          <w:szCs w:val="24"/>
        </w:rPr>
        <w:t xml:space="preserve"> №</w:t>
      </w:r>
      <w:r w:rsidR="004D31E5">
        <w:rPr>
          <w:rFonts w:ascii="Times New Roman" w:hAnsi="Times New Roman" w:cs="Times New Roman"/>
          <w:sz w:val="24"/>
          <w:szCs w:val="24"/>
        </w:rPr>
        <w:t>1997</w:t>
      </w:r>
      <w:r w:rsidRPr="00D95F4E">
        <w:rPr>
          <w:rFonts w:ascii="Times New Roman" w:hAnsi="Times New Roman" w:cs="Times New Roman"/>
          <w:sz w:val="24"/>
          <w:szCs w:val="24"/>
        </w:rPr>
        <w:t xml:space="preserve"> «Об утверждении условий аукциона в электронной форме на право заключения договоров на размещение нестационарных </w:t>
      </w:r>
      <w:r w:rsidR="00E87D7B">
        <w:rPr>
          <w:rFonts w:ascii="Times New Roman" w:hAnsi="Times New Roman" w:cs="Times New Roman"/>
          <w:sz w:val="24"/>
          <w:szCs w:val="24"/>
        </w:rPr>
        <w:t xml:space="preserve">торговых объектов на территории </w:t>
      </w:r>
      <w:proofErr w:type="spellStart"/>
      <w:r w:rsidR="00E87D7B" w:rsidRPr="00E87D7B">
        <w:rPr>
          <w:rFonts w:ascii="Times New Roman" w:hAnsi="Times New Roman" w:cs="Times New Roman"/>
          <w:sz w:val="24"/>
          <w:szCs w:val="24"/>
        </w:rPr>
        <w:t>рп</w:t>
      </w:r>
      <w:proofErr w:type="gramStart"/>
      <w:r w:rsidR="00E87D7B" w:rsidRPr="00E87D7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E87D7B" w:rsidRPr="00E87D7B">
        <w:rPr>
          <w:rFonts w:ascii="Times New Roman" w:hAnsi="Times New Roman" w:cs="Times New Roman"/>
          <w:sz w:val="24"/>
          <w:szCs w:val="24"/>
        </w:rPr>
        <w:t>олазна</w:t>
      </w:r>
      <w:proofErr w:type="spellEnd"/>
      <w:r w:rsidR="00E87D7B" w:rsidRPr="00E87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D7B" w:rsidRPr="00E87D7B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="00E87D7B" w:rsidRPr="00E87D7B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E87D7B" w:rsidRPr="00D95F4E">
        <w:rPr>
          <w:rFonts w:ascii="Times New Roman" w:hAnsi="Times New Roman" w:cs="Times New Roman"/>
          <w:sz w:val="24"/>
          <w:szCs w:val="24"/>
        </w:rPr>
        <w:t xml:space="preserve"> </w:t>
      </w:r>
      <w:r w:rsidRPr="00D95F4E">
        <w:rPr>
          <w:rFonts w:ascii="Times New Roman" w:hAnsi="Times New Roman" w:cs="Times New Roman"/>
          <w:sz w:val="24"/>
          <w:szCs w:val="24"/>
        </w:rPr>
        <w:t>Пермского края»</w:t>
      </w:r>
      <w:r w:rsidRPr="00D95F4E">
        <w:rPr>
          <w:rFonts w:ascii="Times New Roman" w:hAnsi="Times New Roman" w:cs="Times New Roman"/>
          <w:bCs/>
          <w:sz w:val="24"/>
          <w:szCs w:val="24"/>
        </w:rPr>
        <w:t>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1.4.</w:t>
      </w:r>
      <w:r w:rsidRPr="00D95F4E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 Адрес электронной площадки в информационно-телекоммуникационной сети «Интернет», на которой будет проводиться аукцион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: </w:t>
      </w:r>
      <w:r w:rsidRPr="00D95F4E">
        <w:rPr>
          <w:rFonts w:ascii="Times New Roman" w:hAnsi="Times New Roman" w:cs="Times New Roman"/>
          <w:sz w:val="24"/>
          <w:szCs w:val="24"/>
        </w:rPr>
        <w:t>http://utp.sberbank-ast.ru/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br/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 w:rsidR="00C577B3" w:rsidRPr="00D95F4E" w:rsidRDefault="00C577B3" w:rsidP="00531D2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eastAsia="en-US" w:bidi="ru-RU"/>
        </w:rPr>
        <w:t>1.5.</w:t>
      </w:r>
      <w:r w:rsidRPr="00D95F4E">
        <w:rPr>
          <w:rFonts w:ascii="Times New Roman" w:eastAsia="Courier New" w:hAnsi="Times New Roman" w:cs="Times New Roman"/>
          <w:b/>
          <w:sz w:val="24"/>
          <w:szCs w:val="24"/>
          <w:lang w:eastAsia="en-US" w:bidi="ru-RU"/>
        </w:rPr>
        <w:t xml:space="preserve"> Владелец электронной площадки</w:t>
      </w:r>
      <w:r w:rsidRPr="00D95F4E">
        <w:rPr>
          <w:rFonts w:ascii="Times New Roman" w:eastAsia="Courier New" w:hAnsi="Times New Roman" w:cs="Times New Roman"/>
          <w:sz w:val="24"/>
          <w:szCs w:val="24"/>
          <w:lang w:eastAsia="en-US" w:bidi="ru-RU"/>
        </w:rPr>
        <w:t>:</w:t>
      </w: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АО «Сбербанк-АСТ» (далее – Оператор)</w:t>
      </w:r>
      <w:r w:rsidRPr="00D95F4E">
        <w:rPr>
          <w:rFonts w:ascii="Times New Roman" w:eastAsia="Courier New" w:hAnsi="Times New Roman" w:cs="Times New Roman"/>
          <w:sz w:val="24"/>
          <w:szCs w:val="24"/>
          <w:lang w:eastAsia="en-US" w:bidi="ru-RU"/>
        </w:rPr>
        <w:t>.</w:t>
      </w:r>
      <w:r w:rsidRPr="00D95F4E">
        <w:rPr>
          <w:rFonts w:ascii="Times New Roman" w:eastAsia="Courier New" w:hAnsi="Times New Roman" w:cs="Times New Roman"/>
          <w:sz w:val="24"/>
          <w:szCs w:val="24"/>
          <w:lang w:eastAsia="en-US" w:bidi="ru-RU"/>
        </w:rPr>
        <w:br/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Регламент работы электронной площадки размещён по адресу: </w:t>
      </w:r>
      <w:hyperlink r:id="rId7" w:history="1">
        <w:r w:rsidRPr="00D95F4E">
          <w:rPr>
            <w:rStyle w:val="afb"/>
            <w:rFonts w:ascii="Times New Roman" w:eastAsia="Courier New" w:hAnsi="Times New Roman" w:cs="Times New Roman"/>
            <w:sz w:val="24"/>
            <w:szCs w:val="24"/>
            <w:lang w:bidi="ru-RU"/>
          </w:rPr>
          <w:t>http://utp.sberbank-ast.ru</w:t>
        </w:r>
      </w:hyperlink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</w:p>
    <w:p w:rsidR="00C577B3" w:rsidRPr="00531D2E" w:rsidRDefault="00C577B3" w:rsidP="00531D2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D95F4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Регламент работы 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торговой секции </w:t>
      </w:r>
      <w:r w:rsidRPr="00D95F4E">
        <w:rPr>
          <w:rFonts w:ascii="Times New Roman" w:hAnsi="Times New Roman" w:cs="Times New Roman"/>
          <w:bCs/>
          <w:sz w:val="24"/>
          <w:szCs w:val="24"/>
          <w:lang w:eastAsia="en-US" w:bidi="ru-RU"/>
        </w:rPr>
        <w:t xml:space="preserve">размещен по адресу: </w:t>
      </w:r>
      <w:hyperlink r:id="rId8" w:history="1">
        <w:r w:rsidR="0064103A" w:rsidRPr="00531D2E">
          <w:rPr>
            <w:rStyle w:val="afb"/>
            <w:rFonts w:ascii="Times New Roman" w:eastAsia="Calibri" w:hAnsi="Times New Roman" w:cs="Times New Roman"/>
            <w:sz w:val="24"/>
            <w:szCs w:val="24"/>
            <w:lang w:eastAsia="en-US"/>
          </w:rPr>
          <w:t>http://utp.sberbank-ast.ru</w:t>
        </w:r>
      </w:hyperlink>
      <w:r w:rsidRPr="00531D2E">
        <w:rPr>
          <w:rFonts w:ascii="Times New Roman" w:hAnsi="Times New Roman" w:cs="Times New Roman"/>
          <w:sz w:val="24"/>
          <w:szCs w:val="24"/>
        </w:rPr>
        <w:t>.</w:t>
      </w:r>
    </w:p>
    <w:p w:rsidR="00C577B3" w:rsidRPr="00531D2E" w:rsidRDefault="00C577B3" w:rsidP="00531D2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531D2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Инструкция по работе в торговой секции электронной площадки </w:t>
      </w:r>
      <w:r w:rsidRPr="00531D2E">
        <w:rPr>
          <w:rFonts w:ascii="Times New Roman" w:hAnsi="Times New Roman" w:cs="Times New Roman"/>
          <w:bCs/>
          <w:sz w:val="24"/>
          <w:szCs w:val="24"/>
          <w:lang w:eastAsia="en-US" w:bidi="ru-RU"/>
        </w:rPr>
        <w:t xml:space="preserve">размещена по адресу: </w:t>
      </w:r>
      <w:r w:rsidRPr="00531D2E">
        <w:rPr>
          <w:rFonts w:ascii="Times New Roman" w:eastAsia="Calibri" w:hAnsi="Times New Roman" w:cs="Times New Roman"/>
          <w:sz w:val="24"/>
          <w:szCs w:val="24"/>
          <w:lang w:eastAsia="en-US"/>
        </w:rPr>
        <w:t>http://utp.sberbank-ast.ru</w:t>
      </w:r>
      <w:r w:rsidRPr="00531D2E">
        <w:rPr>
          <w:rFonts w:ascii="Times New Roman" w:hAnsi="Times New Roman" w:cs="Times New Roman"/>
          <w:bCs/>
          <w:sz w:val="24"/>
          <w:szCs w:val="24"/>
          <w:lang w:eastAsia="en-US" w:bidi="ru-RU"/>
        </w:rPr>
        <w:t>.</w:t>
      </w:r>
    </w:p>
    <w:p w:rsidR="00C577B3" w:rsidRPr="00531D2E" w:rsidRDefault="00C577B3" w:rsidP="00531D2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D2E">
        <w:rPr>
          <w:rFonts w:ascii="Times New Roman" w:hAnsi="Times New Roman" w:cs="Times New Roman"/>
          <w:bCs/>
          <w:sz w:val="24"/>
          <w:szCs w:val="24"/>
        </w:rPr>
        <w:lastRenderedPageBreak/>
        <w:t>1.6.</w:t>
      </w:r>
      <w:r w:rsidRPr="00531D2E">
        <w:rPr>
          <w:rFonts w:ascii="Times New Roman" w:hAnsi="Times New Roman" w:cs="Times New Roman"/>
          <w:b/>
          <w:bCs/>
          <w:sz w:val="24"/>
          <w:szCs w:val="24"/>
        </w:rPr>
        <w:t xml:space="preserve"> Орган, уполномоченный на заключение договора на размещение нестационарного торгового объекта: </w:t>
      </w:r>
      <w:r w:rsidRPr="00531D2E">
        <w:rPr>
          <w:rFonts w:ascii="Times New Roman" w:hAnsi="Times New Roman" w:cs="Times New Roman"/>
          <w:bCs/>
          <w:sz w:val="24"/>
          <w:szCs w:val="24"/>
        </w:rPr>
        <w:t>управление имущественных и земельных отношений администрации</w:t>
      </w:r>
      <w:r w:rsidRPr="00531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2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531D2E">
        <w:rPr>
          <w:rFonts w:ascii="Times New Roman" w:hAnsi="Times New Roman" w:cs="Times New Roman"/>
          <w:sz w:val="24"/>
          <w:szCs w:val="24"/>
        </w:rPr>
        <w:t xml:space="preserve"> </w:t>
      </w:r>
      <w:r w:rsidR="005721E0" w:rsidRPr="00531D2E">
        <w:rPr>
          <w:rFonts w:ascii="Times New Roman" w:hAnsi="Times New Roman" w:cs="Times New Roman"/>
          <w:sz w:val="24"/>
          <w:szCs w:val="24"/>
        </w:rPr>
        <w:t>муниципального округа Пермского края</w:t>
      </w:r>
      <w:r w:rsidRPr="00531D2E">
        <w:rPr>
          <w:rFonts w:ascii="Times New Roman" w:hAnsi="Times New Roman" w:cs="Times New Roman"/>
          <w:bCs/>
          <w:sz w:val="24"/>
          <w:szCs w:val="24"/>
        </w:rPr>
        <w:t xml:space="preserve">. Адрес: 618740, Пермский край, </w:t>
      </w:r>
      <w:proofErr w:type="spellStart"/>
      <w:r w:rsidRPr="00531D2E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531D2E"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 w:rsidRPr="00531D2E">
        <w:rPr>
          <w:rFonts w:ascii="Times New Roman" w:hAnsi="Times New Roman" w:cs="Times New Roman"/>
          <w:bCs/>
          <w:sz w:val="24"/>
          <w:szCs w:val="24"/>
        </w:rPr>
        <w:t>обрянка</w:t>
      </w:r>
      <w:proofErr w:type="spellEnd"/>
      <w:r w:rsidRPr="00531D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31D2E">
        <w:rPr>
          <w:rFonts w:ascii="Times New Roman" w:hAnsi="Times New Roman" w:cs="Times New Roman"/>
          <w:bCs/>
          <w:sz w:val="24"/>
          <w:szCs w:val="24"/>
        </w:rPr>
        <w:t>ул.Советская</w:t>
      </w:r>
      <w:proofErr w:type="spellEnd"/>
      <w:r w:rsidRPr="00531D2E">
        <w:rPr>
          <w:rFonts w:ascii="Times New Roman" w:hAnsi="Times New Roman" w:cs="Times New Roman"/>
          <w:bCs/>
          <w:sz w:val="24"/>
          <w:szCs w:val="24"/>
        </w:rPr>
        <w:t>, 14, каб.205, телефон 8(34265) 2-78-61.</w:t>
      </w:r>
    </w:p>
    <w:p w:rsidR="00C577B3" w:rsidRPr="00531D2E" w:rsidRDefault="00C577B3" w:rsidP="00531D2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D2E">
        <w:rPr>
          <w:rFonts w:ascii="Times New Roman" w:hAnsi="Times New Roman" w:cs="Times New Roman"/>
          <w:bCs/>
          <w:sz w:val="24"/>
          <w:szCs w:val="24"/>
        </w:rPr>
        <w:t>1.7.</w:t>
      </w:r>
      <w:r w:rsidRPr="00531D2E">
        <w:rPr>
          <w:rFonts w:ascii="Times New Roman" w:hAnsi="Times New Roman" w:cs="Times New Roman"/>
          <w:b/>
          <w:bCs/>
          <w:sz w:val="24"/>
          <w:szCs w:val="24"/>
        </w:rPr>
        <w:t xml:space="preserve"> Предмет аукциона -</w:t>
      </w:r>
      <w:r w:rsidRPr="00531D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1D2E">
        <w:rPr>
          <w:rFonts w:ascii="Times New Roman" w:hAnsi="Times New Roman" w:cs="Times New Roman"/>
          <w:sz w:val="24"/>
          <w:szCs w:val="24"/>
        </w:rPr>
        <w:t>право на заключение договора на размещение нестационарного торгового объекта.</w:t>
      </w:r>
    </w:p>
    <w:p w:rsidR="00C577B3" w:rsidRPr="00531D2E" w:rsidRDefault="00C577B3" w:rsidP="00531D2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D2E">
        <w:rPr>
          <w:rFonts w:ascii="Times New Roman" w:hAnsi="Times New Roman" w:cs="Times New Roman"/>
          <w:sz w:val="24"/>
          <w:szCs w:val="24"/>
        </w:rPr>
        <w:t>1.8.</w:t>
      </w:r>
      <w:r w:rsidRPr="00531D2E">
        <w:rPr>
          <w:rFonts w:ascii="Times New Roman" w:hAnsi="Times New Roman" w:cs="Times New Roman"/>
          <w:b/>
          <w:sz w:val="24"/>
          <w:szCs w:val="24"/>
        </w:rPr>
        <w:t xml:space="preserve"> Начальная цена предмета аукциона.</w:t>
      </w:r>
    </w:p>
    <w:p w:rsidR="00C577B3" w:rsidRPr="00531D2E" w:rsidRDefault="00C577B3" w:rsidP="00531D2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1D2E">
        <w:rPr>
          <w:rFonts w:ascii="Times New Roman" w:hAnsi="Times New Roman" w:cs="Times New Roman"/>
          <w:sz w:val="24"/>
          <w:szCs w:val="24"/>
        </w:rPr>
        <w:t xml:space="preserve">Начальная цена аукциона устанавливается в отношении каждого лота в размере платы за размещение нестационарного торгового объекта, рассчитанной в соответствии с Методикой определения начальной цены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 на территории </w:t>
      </w:r>
      <w:proofErr w:type="spellStart"/>
      <w:r w:rsidRPr="00531D2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531D2E">
        <w:rPr>
          <w:rFonts w:ascii="Times New Roman" w:hAnsi="Times New Roman" w:cs="Times New Roman"/>
          <w:sz w:val="24"/>
          <w:szCs w:val="24"/>
        </w:rPr>
        <w:t xml:space="preserve"> </w:t>
      </w:r>
      <w:r w:rsidR="00791CC0" w:rsidRPr="00531D2E">
        <w:rPr>
          <w:rFonts w:ascii="Times New Roman" w:hAnsi="Times New Roman" w:cs="Times New Roman"/>
          <w:sz w:val="24"/>
          <w:szCs w:val="24"/>
        </w:rPr>
        <w:t>муниципального</w:t>
      </w:r>
      <w:r w:rsidRPr="00531D2E">
        <w:rPr>
          <w:rFonts w:ascii="Times New Roman" w:hAnsi="Times New Roman" w:cs="Times New Roman"/>
          <w:sz w:val="24"/>
          <w:szCs w:val="24"/>
        </w:rPr>
        <w:t xml:space="preserve"> округа, утвержденной </w:t>
      </w:r>
      <w:r w:rsidR="00791CC0" w:rsidRPr="00531D2E">
        <w:rPr>
          <w:rFonts w:ascii="Times New Roman" w:hAnsi="Times New Roman" w:cs="Times New Roman"/>
          <w:sz w:val="24"/>
          <w:szCs w:val="24"/>
        </w:rPr>
        <w:t xml:space="preserve">приказом управления имущественных и земельных отношений администрации </w:t>
      </w:r>
      <w:proofErr w:type="spellStart"/>
      <w:r w:rsidR="00791CC0" w:rsidRPr="00531D2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proofErr w:type="gramEnd"/>
      <w:r w:rsidR="00791CC0" w:rsidRPr="00531D2E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791CC0" w:rsidRPr="00531D2E">
        <w:rPr>
          <w:rFonts w:ascii="Times New Roman" w:hAnsi="Times New Roman" w:cs="Times New Roman"/>
          <w:bCs/>
          <w:sz w:val="24"/>
          <w:szCs w:val="24"/>
        </w:rPr>
        <w:t>от 02</w:t>
      </w:r>
      <w:r w:rsidR="00791CC0" w:rsidRPr="00531D2E">
        <w:rPr>
          <w:rFonts w:ascii="Times New Roman" w:hAnsi="Times New Roman" w:cs="Times New Roman"/>
          <w:sz w:val="24"/>
          <w:szCs w:val="24"/>
        </w:rPr>
        <w:t xml:space="preserve">.07.2025 </w:t>
      </w:r>
      <w:r w:rsidR="00791CC0" w:rsidRPr="00531D2E">
        <w:rPr>
          <w:rFonts w:ascii="Times New Roman" w:hAnsi="Times New Roman" w:cs="Times New Roman"/>
          <w:bCs/>
          <w:sz w:val="24"/>
          <w:szCs w:val="24"/>
        </w:rPr>
        <w:t>№968</w:t>
      </w:r>
      <w:r w:rsidRPr="00531D2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31D2E">
        <w:rPr>
          <w:rFonts w:ascii="Times New Roman" w:hAnsi="Times New Roman" w:cs="Times New Roman"/>
          <w:sz w:val="24"/>
          <w:szCs w:val="24"/>
        </w:rPr>
        <w:t xml:space="preserve">с учетом номера кадастрового квартала, в котором расположено место размещения НТО. </w:t>
      </w:r>
    </w:p>
    <w:p w:rsidR="00C577B3" w:rsidRPr="00531D2E" w:rsidRDefault="00C577B3" w:rsidP="00531D2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31D2E">
        <w:rPr>
          <w:rFonts w:ascii="Times New Roman" w:hAnsi="Times New Roman" w:cs="Times New Roman"/>
          <w:sz w:val="24"/>
          <w:szCs w:val="24"/>
        </w:rPr>
        <w:t xml:space="preserve">1.9. </w:t>
      </w:r>
      <w:r w:rsidRPr="00531D2E">
        <w:rPr>
          <w:rFonts w:ascii="Times New Roman" w:hAnsi="Times New Roman" w:cs="Times New Roman"/>
          <w:b/>
          <w:sz w:val="24"/>
          <w:szCs w:val="24"/>
        </w:rPr>
        <w:t xml:space="preserve">Условия предоставления мест </w:t>
      </w:r>
      <w:r w:rsidRPr="00531D2E">
        <w:rPr>
          <w:rFonts w:ascii="Times New Roman" w:hAnsi="Times New Roman" w:cs="Times New Roman"/>
          <w:sz w:val="24"/>
          <w:szCs w:val="24"/>
        </w:rPr>
        <w:t xml:space="preserve">– в соответствии с </w:t>
      </w:r>
      <w:r w:rsidRPr="00531D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Порядком </w:t>
      </w:r>
      <w:r w:rsidRPr="00531D2E">
        <w:rPr>
          <w:rFonts w:ascii="Times New Roman" w:hAnsi="Times New Roman" w:cs="Times New Roman"/>
          <w:sz w:val="24"/>
          <w:szCs w:val="24"/>
        </w:rPr>
        <w:t xml:space="preserve">размещения нестационарных торговых объектов на территории </w:t>
      </w:r>
      <w:proofErr w:type="spellStart"/>
      <w:r w:rsidRPr="00531D2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531D2E">
        <w:rPr>
          <w:rFonts w:ascii="Times New Roman" w:hAnsi="Times New Roman" w:cs="Times New Roman"/>
          <w:sz w:val="24"/>
          <w:szCs w:val="24"/>
        </w:rPr>
        <w:t xml:space="preserve"> </w:t>
      </w:r>
      <w:r w:rsidR="00791CC0" w:rsidRPr="00531D2E">
        <w:rPr>
          <w:rFonts w:ascii="Times New Roman" w:hAnsi="Times New Roman" w:cs="Times New Roman"/>
          <w:sz w:val="24"/>
          <w:szCs w:val="24"/>
        </w:rPr>
        <w:t>муниципального</w:t>
      </w:r>
      <w:r w:rsidRPr="00531D2E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791CC0" w:rsidRPr="00531D2E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531D2E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791CC0" w:rsidRPr="00531D2E">
        <w:rPr>
          <w:rFonts w:ascii="Times New Roman" w:hAnsi="Times New Roman" w:cs="Times New Roman"/>
          <w:sz w:val="24"/>
          <w:szCs w:val="24"/>
        </w:rPr>
        <w:t xml:space="preserve">приказом управления имущественных и земельных отношений администрации </w:t>
      </w:r>
      <w:proofErr w:type="spellStart"/>
      <w:r w:rsidR="00791CC0" w:rsidRPr="00531D2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="00791CC0" w:rsidRPr="00531D2E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791CC0" w:rsidRPr="00531D2E">
        <w:rPr>
          <w:rFonts w:ascii="Times New Roman" w:hAnsi="Times New Roman" w:cs="Times New Roman"/>
          <w:bCs/>
          <w:sz w:val="24"/>
          <w:szCs w:val="24"/>
        </w:rPr>
        <w:t>от 02</w:t>
      </w:r>
      <w:r w:rsidR="00791CC0" w:rsidRPr="00531D2E">
        <w:rPr>
          <w:rFonts w:ascii="Times New Roman" w:hAnsi="Times New Roman" w:cs="Times New Roman"/>
          <w:sz w:val="24"/>
          <w:szCs w:val="24"/>
        </w:rPr>
        <w:t xml:space="preserve">.07.2025 </w:t>
      </w:r>
      <w:r w:rsidR="00791CC0" w:rsidRPr="00531D2E">
        <w:rPr>
          <w:rFonts w:ascii="Times New Roman" w:hAnsi="Times New Roman" w:cs="Times New Roman"/>
          <w:bCs/>
          <w:sz w:val="24"/>
          <w:szCs w:val="24"/>
        </w:rPr>
        <w:t>№968</w:t>
      </w:r>
      <w:r w:rsidRPr="00531D2E">
        <w:rPr>
          <w:rFonts w:ascii="Times New Roman" w:hAnsi="Times New Roman" w:cs="Times New Roman"/>
          <w:sz w:val="24"/>
          <w:szCs w:val="24"/>
        </w:rPr>
        <w:t>, согласно аукционной документации и информационному извещению о проведен</w:t>
      </w:r>
      <w:proofErr w:type="gramStart"/>
      <w:r w:rsidRPr="00531D2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31D2E">
        <w:rPr>
          <w:rFonts w:ascii="Times New Roman" w:hAnsi="Times New Roman" w:cs="Times New Roman"/>
          <w:sz w:val="24"/>
          <w:szCs w:val="24"/>
        </w:rPr>
        <w:t>кциона (далее – информационное извещение).</w:t>
      </w:r>
    </w:p>
    <w:p w:rsidR="00C577B3" w:rsidRPr="00531D2E" w:rsidRDefault="00C577B3" w:rsidP="00531D2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1D2E">
        <w:rPr>
          <w:rFonts w:ascii="Times New Roman" w:hAnsi="Times New Roman" w:cs="Times New Roman"/>
          <w:sz w:val="24"/>
          <w:szCs w:val="24"/>
        </w:rPr>
        <w:t xml:space="preserve">Места для размещения нестационарных торговых объектов предоставляются в соответствии со Схемой размещения нестационарных торговых объектов на территории </w:t>
      </w:r>
      <w:proofErr w:type="spellStart"/>
      <w:r w:rsidRPr="00531D2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531D2E">
        <w:rPr>
          <w:rFonts w:ascii="Times New Roman" w:hAnsi="Times New Roman" w:cs="Times New Roman"/>
          <w:sz w:val="24"/>
          <w:szCs w:val="24"/>
        </w:rPr>
        <w:t xml:space="preserve"> </w:t>
      </w:r>
      <w:r w:rsidR="005721E0" w:rsidRPr="00531D2E">
        <w:rPr>
          <w:rFonts w:ascii="Times New Roman" w:hAnsi="Times New Roman" w:cs="Times New Roman"/>
          <w:sz w:val="24"/>
          <w:szCs w:val="24"/>
        </w:rPr>
        <w:t>муниципального</w:t>
      </w:r>
      <w:r w:rsidRPr="00531D2E">
        <w:rPr>
          <w:rFonts w:ascii="Times New Roman" w:hAnsi="Times New Roman" w:cs="Times New Roman"/>
          <w:sz w:val="24"/>
          <w:szCs w:val="24"/>
        </w:rPr>
        <w:t xml:space="preserve"> округа, утвержденной постановлением администрации </w:t>
      </w:r>
      <w:proofErr w:type="spellStart"/>
      <w:r w:rsidRPr="00531D2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531D2E">
        <w:rPr>
          <w:rFonts w:ascii="Times New Roman" w:hAnsi="Times New Roman" w:cs="Times New Roman"/>
          <w:sz w:val="24"/>
          <w:szCs w:val="24"/>
        </w:rPr>
        <w:t xml:space="preserve"> городского округа от 21.07.2020 №1058 (в редакции постановлений от 16.01.2023 №63, от 17.06.2024 №1568), в границах и координатах характерных точек границ территории, указанных в схемах расположения земельных участков на кадастровых планах территории, прилагаемых к аукционной документации</w:t>
      </w:r>
      <w:proofErr w:type="gramEnd"/>
      <w:r w:rsidRPr="00531D2E">
        <w:rPr>
          <w:rFonts w:ascii="Times New Roman" w:hAnsi="Times New Roman" w:cs="Times New Roman"/>
          <w:sz w:val="24"/>
          <w:szCs w:val="24"/>
        </w:rPr>
        <w:t xml:space="preserve"> (приложение 4).</w:t>
      </w:r>
    </w:p>
    <w:p w:rsidR="00C577B3" w:rsidRPr="00531D2E" w:rsidRDefault="00C577B3" w:rsidP="00531D2E">
      <w:pPr>
        <w:pStyle w:val="ConsPlusNormal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31D2E">
        <w:rPr>
          <w:rFonts w:ascii="Times New Roman" w:hAnsi="Times New Roman" w:cs="Times New Roman"/>
          <w:sz w:val="24"/>
          <w:szCs w:val="24"/>
        </w:rPr>
        <w:t xml:space="preserve">1.10. Ознакомиться с местами размещения нестационарных торговых объектов, проектом договора можно с </w:t>
      </w:r>
      <w:r w:rsidR="00791CC0" w:rsidRPr="00531D2E">
        <w:rPr>
          <w:rFonts w:ascii="Times New Roman" w:hAnsi="Times New Roman" w:cs="Times New Roman"/>
          <w:sz w:val="24"/>
          <w:szCs w:val="24"/>
        </w:rPr>
        <w:t>27</w:t>
      </w:r>
      <w:r w:rsidRPr="00531D2E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  <w:r w:rsidR="00791CC0" w:rsidRPr="00531D2E">
        <w:rPr>
          <w:rFonts w:ascii="Times New Roman" w:hAnsi="Times New Roman" w:cs="Times New Roman"/>
          <w:bCs/>
          <w:sz w:val="24"/>
          <w:szCs w:val="24"/>
          <w:lang w:bidi="ru-RU"/>
        </w:rPr>
        <w:t>1</w:t>
      </w:r>
      <w:r w:rsidR="005721E0" w:rsidRPr="00531D2E">
        <w:rPr>
          <w:rFonts w:ascii="Times New Roman" w:hAnsi="Times New Roman" w:cs="Times New Roman"/>
          <w:bCs/>
          <w:sz w:val="24"/>
          <w:szCs w:val="24"/>
          <w:lang w:bidi="ru-RU"/>
        </w:rPr>
        <w:t>0</w:t>
      </w:r>
      <w:r w:rsidRPr="00531D2E">
        <w:rPr>
          <w:rFonts w:ascii="Times New Roman" w:hAnsi="Times New Roman" w:cs="Times New Roman"/>
          <w:bCs/>
          <w:sz w:val="24"/>
          <w:szCs w:val="24"/>
          <w:lang w:bidi="ru-RU"/>
        </w:rPr>
        <w:t>.202</w:t>
      </w:r>
      <w:r w:rsidR="005721E0" w:rsidRPr="00531D2E">
        <w:rPr>
          <w:rFonts w:ascii="Times New Roman" w:hAnsi="Times New Roman" w:cs="Times New Roman"/>
          <w:bCs/>
          <w:sz w:val="24"/>
          <w:szCs w:val="24"/>
          <w:lang w:bidi="ru-RU"/>
        </w:rPr>
        <w:t>5</w:t>
      </w:r>
      <w:r w:rsidRPr="00531D2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по </w:t>
      </w:r>
      <w:r w:rsidR="005721E0" w:rsidRPr="00531D2E">
        <w:rPr>
          <w:rFonts w:ascii="Times New Roman" w:hAnsi="Times New Roman" w:cs="Times New Roman"/>
          <w:bCs/>
          <w:sz w:val="24"/>
          <w:szCs w:val="24"/>
          <w:lang w:bidi="ru-RU"/>
        </w:rPr>
        <w:t>2</w:t>
      </w:r>
      <w:r w:rsidR="00791CC0" w:rsidRPr="00531D2E">
        <w:rPr>
          <w:rFonts w:ascii="Times New Roman" w:hAnsi="Times New Roman" w:cs="Times New Roman"/>
          <w:bCs/>
          <w:sz w:val="24"/>
          <w:szCs w:val="24"/>
          <w:lang w:bidi="ru-RU"/>
        </w:rPr>
        <w:t>5</w:t>
      </w:r>
      <w:r w:rsidRPr="00531D2E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  <w:r w:rsidR="00791CC0" w:rsidRPr="00531D2E">
        <w:rPr>
          <w:rFonts w:ascii="Times New Roman" w:hAnsi="Times New Roman" w:cs="Times New Roman"/>
          <w:bCs/>
          <w:sz w:val="24"/>
          <w:szCs w:val="24"/>
          <w:lang w:bidi="ru-RU"/>
        </w:rPr>
        <w:t>11</w:t>
      </w:r>
      <w:r w:rsidRPr="00531D2E">
        <w:rPr>
          <w:rFonts w:ascii="Times New Roman" w:hAnsi="Times New Roman" w:cs="Times New Roman"/>
          <w:bCs/>
          <w:sz w:val="24"/>
          <w:szCs w:val="24"/>
          <w:lang w:bidi="ru-RU"/>
        </w:rPr>
        <w:t>.202</w:t>
      </w:r>
      <w:r w:rsidR="005721E0" w:rsidRPr="00531D2E">
        <w:rPr>
          <w:rFonts w:ascii="Times New Roman" w:hAnsi="Times New Roman" w:cs="Times New Roman"/>
          <w:bCs/>
          <w:sz w:val="24"/>
          <w:szCs w:val="24"/>
          <w:lang w:bidi="ru-RU"/>
        </w:rPr>
        <w:t>5</w:t>
      </w:r>
      <w:r w:rsidRPr="00531D2E">
        <w:rPr>
          <w:rFonts w:ascii="Times New Roman" w:hAnsi="Times New Roman" w:cs="Times New Roman"/>
          <w:sz w:val="24"/>
          <w:szCs w:val="24"/>
        </w:rPr>
        <w:t>, предварительно созвонившись по телефону 8(34265) 2-78-61 и договорившись о времени встречи.</w:t>
      </w:r>
    </w:p>
    <w:p w:rsidR="00C577B3" w:rsidRPr="00531D2E" w:rsidRDefault="00C577B3" w:rsidP="00531D2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31D2E">
        <w:rPr>
          <w:rFonts w:ascii="Times New Roman" w:hAnsi="Times New Roman" w:cs="Times New Roman"/>
          <w:sz w:val="24"/>
          <w:szCs w:val="24"/>
        </w:rPr>
        <w:t>1.11. Изменение лота (предмета аукциона) не допускается.</w:t>
      </w:r>
    </w:p>
    <w:p w:rsidR="00C577B3" w:rsidRPr="00531D2E" w:rsidRDefault="00C577B3" w:rsidP="00531D2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77B3" w:rsidRPr="00531D2E" w:rsidRDefault="00C577B3" w:rsidP="00531D2E">
      <w:pPr>
        <w:tabs>
          <w:tab w:val="center" w:pos="5076"/>
        </w:tabs>
        <w:spacing w:after="0" w:line="240" w:lineRule="auto"/>
        <w:ind w:left="-426" w:right="-143" w:firstLine="56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31D2E">
        <w:rPr>
          <w:rFonts w:ascii="Times New Roman" w:hAnsi="Times New Roman" w:cs="Times New Roman"/>
          <w:b/>
          <w:sz w:val="24"/>
          <w:szCs w:val="24"/>
        </w:rPr>
        <w:t>2. Сведения о лотах (предметах аукциона)</w:t>
      </w:r>
    </w:p>
    <w:p w:rsidR="00C577B3" w:rsidRPr="00531D2E" w:rsidRDefault="00C577B3" w:rsidP="00531D2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D2E">
        <w:rPr>
          <w:rFonts w:ascii="Times New Roman" w:hAnsi="Times New Roman" w:cs="Times New Roman"/>
          <w:b/>
          <w:bCs/>
          <w:sz w:val="24"/>
          <w:szCs w:val="24"/>
        </w:rPr>
        <w:t>Лот №1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5103"/>
      </w:tblGrid>
      <w:tr w:rsidR="00974EB5" w:rsidRPr="00531D2E" w:rsidTr="00F52EF9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Вид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B5" w:rsidRPr="00531D2E" w:rsidRDefault="00974EB5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</w:tr>
      <w:tr w:rsidR="00974EB5" w:rsidRPr="00531D2E" w:rsidTr="00F52EF9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Учетный номер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B5" w:rsidRPr="00531D2E" w:rsidRDefault="00974EB5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74EB5" w:rsidRPr="00531D2E" w:rsidTr="00F52EF9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B5" w:rsidRPr="00531D2E" w:rsidRDefault="00974EB5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олазна</w:t>
            </w:r>
            <w:proofErr w:type="spell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, микрорайон «</w:t>
            </w:r>
            <w:proofErr w:type="spell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Куморова</w:t>
            </w:r>
            <w:proofErr w:type="spell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 Заводь», ул. Слободская, в районе д.№1, в границах земельного участка согласно схеме расположения НТО №75</w:t>
            </w:r>
          </w:p>
        </w:tc>
      </w:tr>
      <w:tr w:rsidR="00974EB5" w:rsidRPr="00531D2E" w:rsidTr="00F52EF9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площади места размещения НТО, кв. 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B5" w:rsidRPr="00531D2E" w:rsidRDefault="00974EB5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74EB5" w:rsidRPr="00531D2E" w:rsidTr="00F52EF9">
        <w:trPr>
          <w:trHeight w:val="35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НТО, </w:t>
            </w:r>
            <w:proofErr w:type="spellStart"/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B5" w:rsidRPr="00531D2E" w:rsidRDefault="00974EB5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74EB5" w:rsidRPr="00531D2E" w:rsidTr="00F52EF9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B5" w:rsidRPr="00531D2E" w:rsidRDefault="00974EB5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Хлеб, хлебобулочные и кондитерские изделия</w:t>
            </w:r>
          </w:p>
        </w:tc>
      </w:tr>
      <w:tr w:rsidR="00974EB5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Срок размещения НТО,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B5" w:rsidRPr="00531D2E" w:rsidRDefault="00974EB5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974EB5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Период размещения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B5" w:rsidRPr="00531D2E" w:rsidRDefault="00974EB5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С 11.12.2025 по 10.12.2030</w:t>
            </w:r>
          </w:p>
        </w:tc>
      </w:tr>
      <w:tr w:rsidR="00974EB5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B5" w:rsidRPr="00531D2E" w:rsidRDefault="00974EB5" w:rsidP="00531D2E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Начальная цена аукциона (ежегодный размер платы за размещение НТО),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B5" w:rsidRPr="00531D2E" w:rsidRDefault="00974EB5" w:rsidP="00531D2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12 284,65</w:t>
            </w:r>
          </w:p>
        </w:tc>
      </w:tr>
      <w:tr w:rsidR="00974EB5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B5" w:rsidRPr="00531D2E" w:rsidRDefault="00974EB5" w:rsidP="00531D2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12 284,65</w:t>
            </w:r>
          </w:p>
        </w:tc>
      </w:tr>
      <w:tr w:rsidR="00974EB5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B5" w:rsidRPr="00531D2E" w:rsidRDefault="00974EB5" w:rsidP="00531D2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614,00</w:t>
            </w:r>
          </w:p>
        </w:tc>
      </w:tr>
      <w:tr w:rsidR="00974EB5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Участники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B5" w:rsidRPr="00531D2E" w:rsidRDefault="00974EB5" w:rsidP="00531D2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и индивидуальные </w:t>
            </w:r>
            <w:r w:rsidRPr="00531D2E"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C577B3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B3" w:rsidRPr="00531D2E" w:rsidRDefault="00C577B3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B3" w:rsidRPr="00531D2E" w:rsidRDefault="00C577B3" w:rsidP="00531D2E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Не ранее чем через 10 рабочих дней и не позднее 20 рабочих дней </w:t>
            </w:r>
            <w:proofErr w:type="gram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с даты размещения</w:t>
            </w:r>
            <w:proofErr w:type="gram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электронной площадке протокола об итогах аукциона</w:t>
            </w:r>
          </w:p>
        </w:tc>
      </w:tr>
      <w:tr w:rsidR="00C577B3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B3" w:rsidRPr="00531D2E" w:rsidRDefault="00C577B3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B3" w:rsidRPr="00531D2E" w:rsidRDefault="00C577B3" w:rsidP="00531D2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цена аукциона (плата за размещение НТО за 1 год) вносится за первый год размещения Объекта – не позднее 15 (пятнадцати) рабочих дней </w:t>
            </w:r>
            <w:proofErr w:type="gram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</w:tbl>
    <w:p w:rsidR="00C577B3" w:rsidRPr="00531D2E" w:rsidRDefault="00C577B3" w:rsidP="00531D2E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77B3" w:rsidRPr="00531D2E" w:rsidRDefault="00C577B3" w:rsidP="00531D2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D2E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791CC0" w:rsidRPr="00531D2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5103"/>
      </w:tblGrid>
      <w:tr w:rsidR="00974EB5" w:rsidRPr="00531D2E" w:rsidTr="00F52EF9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Вид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B5" w:rsidRPr="00531D2E" w:rsidRDefault="00974EB5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</w:tr>
      <w:tr w:rsidR="00974EB5" w:rsidRPr="00531D2E" w:rsidTr="00F52EF9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Учетный номер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B5" w:rsidRPr="00531D2E" w:rsidRDefault="00974EB5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974EB5" w:rsidRPr="00531D2E" w:rsidTr="00F52EF9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B5" w:rsidRPr="00531D2E" w:rsidRDefault="00974EB5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олазна</w:t>
            </w:r>
            <w:proofErr w:type="spell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, пересечение </w:t>
            </w:r>
            <w:proofErr w:type="spell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ул.Клубная</w:t>
            </w:r>
            <w:proofErr w:type="spell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ул.Полевая</w:t>
            </w:r>
            <w:proofErr w:type="spell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, в границах земельного участка согласно схеме расположения НТО №92</w:t>
            </w:r>
          </w:p>
        </w:tc>
      </w:tr>
      <w:tr w:rsidR="00974EB5" w:rsidRPr="00531D2E" w:rsidTr="00F52EF9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площади места размещения НТО, кв. 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B5" w:rsidRPr="00531D2E" w:rsidRDefault="00974EB5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74EB5" w:rsidRPr="00531D2E" w:rsidTr="00F52EF9">
        <w:trPr>
          <w:trHeight w:val="35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НТО, </w:t>
            </w:r>
            <w:proofErr w:type="spellStart"/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B5" w:rsidRPr="00531D2E" w:rsidRDefault="00974EB5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74EB5" w:rsidRPr="00531D2E" w:rsidTr="00F52EF9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B5" w:rsidRPr="00531D2E" w:rsidRDefault="00974EB5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Хлеб, хлебобулочные и кондитерские изделия</w:t>
            </w:r>
          </w:p>
        </w:tc>
      </w:tr>
      <w:tr w:rsidR="00974EB5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Срок размещения НТО,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B5" w:rsidRPr="00531D2E" w:rsidRDefault="00974EB5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974EB5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Период размещения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B5" w:rsidRPr="00531D2E" w:rsidRDefault="00974EB5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С 11.12.2025 по 10.12.2030</w:t>
            </w:r>
          </w:p>
        </w:tc>
      </w:tr>
      <w:tr w:rsidR="00974EB5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B5" w:rsidRPr="00531D2E" w:rsidRDefault="00974EB5" w:rsidP="00531D2E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Начальная цена аукциона (ежегодный размер платы за размещение НТО),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B5" w:rsidRPr="00531D2E" w:rsidRDefault="00974EB5" w:rsidP="00531D2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12 106,73</w:t>
            </w:r>
          </w:p>
        </w:tc>
      </w:tr>
      <w:tr w:rsidR="00974EB5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B5" w:rsidRPr="00531D2E" w:rsidRDefault="00974EB5" w:rsidP="00531D2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12 106,73</w:t>
            </w:r>
          </w:p>
        </w:tc>
      </w:tr>
      <w:tr w:rsidR="00974EB5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B5" w:rsidRPr="00531D2E" w:rsidRDefault="00974EB5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B5" w:rsidRPr="00531D2E" w:rsidRDefault="00974EB5" w:rsidP="00531D2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605,00</w:t>
            </w:r>
          </w:p>
        </w:tc>
      </w:tr>
      <w:tr w:rsidR="00C577B3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B3" w:rsidRPr="00531D2E" w:rsidRDefault="00C577B3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B3" w:rsidRPr="00531D2E" w:rsidRDefault="00C577B3" w:rsidP="00531D2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и индивидуальные </w:t>
            </w:r>
            <w:r w:rsidRPr="00531D2E"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C577B3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B3" w:rsidRPr="00531D2E" w:rsidRDefault="00C577B3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B3" w:rsidRPr="00531D2E" w:rsidRDefault="00C577B3" w:rsidP="00531D2E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Не ранее чем через 10 рабочих дней и не позднее 20 рабочих дней </w:t>
            </w:r>
            <w:proofErr w:type="gram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с даты размещения</w:t>
            </w:r>
            <w:proofErr w:type="gram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электронной площадке протокола об итогах аукциона</w:t>
            </w:r>
          </w:p>
        </w:tc>
      </w:tr>
      <w:tr w:rsidR="00C577B3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B3" w:rsidRPr="00531D2E" w:rsidRDefault="00C577B3" w:rsidP="00531D2E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B3" w:rsidRPr="00531D2E" w:rsidRDefault="00C577B3" w:rsidP="00531D2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цена аукциона (плата за размещение НТО за 1 год) вносится за первый год размещения Объекта – не позднее 15 (пятнадцати) рабочих дней </w:t>
            </w:r>
            <w:proofErr w:type="gram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</w:tbl>
    <w:p w:rsidR="00C577B3" w:rsidRPr="00531D2E" w:rsidRDefault="00C577B3" w:rsidP="00531D2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77B3" w:rsidRPr="00531D2E" w:rsidRDefault="00C577B3" w:rsidP="00531D2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D2E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791CC0" w:rsidRPr="00531D2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5103"/>
      </w:tblGrid>
      <w:tr w:rsidR="00C577B3" w:rsidRPr="00531D2E" w:rsidTr="00F52EF9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B3" w:rsidRPr="00531D2E" w:rsidRDefault="00C577B3" w:rsidP="00531D2E">
            <w:pPr>
              <w:tabs>
                <w:tab w:val="center" w:pos="4713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Вид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B3" w:rsidRPr="00531D2E" w:rsidRDefault="00C577B3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</w:tr>
      <w:tr w:rsidR="00531D2E" w:rsidRPr="00531D2E" w:rsidTr="00F52EF9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2E" w:rsidRPr="00531D2E" w:rsidRDefault="00531D2E" w:rsidP="00531D2E">
            <w:pPr>
              <w:tabs>
                <w:tab w:val="center" w:pos="4713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Учетный номер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2E" w:rsidRPr="00531D2E" w:rsidRDefault="00531D2E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531D2E" w:rsidRPr="00531D2E" w:rsidTr="00F52EF9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2E" w:rsidRPr="00531D2E" w:rsidRDefault="00531D2E" w:rsidP="00531D2E">
            <w:pPr>
              <w:tabs>
                <w:tab w:val="center" w:pos="4713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2E" w:rsidRPr="00531D2E" w:rsidRDefault="00531D2E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Pr="00531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округ, </w:t>
            </w:r>
            <w:proofErr w:type="spell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олазна</w:t>
            </w:r>
            <w:proofErr w:type="spell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, пересечение </w:t>
            </w:r>
            <w:proofErr w:type="spell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ул.Трухина</w:t>
            </w:r>
            <w:proofErr w:type="spell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ул.Коммунистическая</w:t>
            </w:r>
            <w:proofErr w:type="spell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, в границах земельного участка согласно схеме расположения НТО №94</w:t>
            </w:r>
          </w:p>
        </w:tc>
      </w:tr>
      <w:tr w:rsidR="00531D2E" w:rsidRPr="00531D2E" w:rsidTr="00F52EF9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2E" w:rsidRPr="00531D2E" w:rsidRDefault="00531D2E" w:rsidP="00531D2E">
            <w:pPr>
              <w:tabs>
                <w:tab w:val="center" w:pos="4713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Размер площади места размещения НТО, кв. 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D2E" w:rsidRPr="00531D2E" w:rsidRDefault="00531D2E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531D2E" w:rsidRPr="00531D2E" w:rsidTr="00F52EF9">
        <w:trPr>
          <w:trHeight w:val="35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2E" w:rsidRPr="00531D2E" w:rsidRDefault="00531D2E" w:rsidP="00531D2E">
            <w:pPr>
              <w:tabs>
                <w:tab w:val="center" w:pos="4713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НТО, </w:t>
            </w:r>
            <w:proofErr w:type="spellStart"/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D2E" w:rsidRPr="00531D2E" w:rsidRDefault="00531D2E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31D2E" w:rsidRPr="00531D2E" w:rsidTr="00F52EF9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2E" w:rsidRPr="00531D2E" w:rsidRDefault="00531D2E" w:rsidP="00531D2E">
            <w:pPr>
              <w:tabs>
                <w:tab w:val="center" w:pos="4713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D2E" w:rsidRPr="00531D2E" w:rsidRDefault="00531D2E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Хлеб, хлебобулочные и кондитерские изделия</w:t>
            </w:r>
          </w:p>
        </w:tc>
      </w:tr>
      <w:tr w:rsidR="00531D2E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2E" w:rsidRPr="00531D2E" w:rsidRDefault="00531D2E" w:rsidP="00531D2E">
            <w:pPr>
              <w:tabs>
                <w:tab w:val="center" w:pos="4713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Срок размещения НТО,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D2E" w:rsidRPr="00531D2E" w:rsidRDefault="00531D2E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531D2E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2E" w:rsidRPr="00531D2E" w:rsidRDefault="00531D2E" w:rsidP="00531D2E">
            <w:pPr>
              <w:tabs>
                <w:tab w:val="center" w:pos="4713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Период размещения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2E" w:rsidRPr="00531D2E" w:rsidRDefault="00531D2E" w:rsidP="00531D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С 11.12.2025 по 10.12.2030</w:t>
            </w:r>
          </w:p>
        </w:tc>
      </w:tr>
      <w:tr w:rsidR="00531D2E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2E" w:rsidRPr="00531D2E" w:rsidRDefault="00531D2E" w:rsidP="00531D2E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Начальная цена аукциона (ежегодный размер платы за размещение НТО),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2E" w:rsidRPr="00531D2E" w:rsidRDefault="00531D2E" w:rsidP="00531D2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13 380,50</w:t>
            </w:r>
          </w:p>
        </w:tc>
      </w:tr>
      <w:tr w:rsidR="00531D2E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2E" w:rsidRPr="00531D2E" w:rsidRDefault="00531D2E" w:rsidP="00531D2E">
            <w:pPr>
              <w:tabs>
                <w:tab w:val="center" w:pos="4713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2E" w:rsidRPr="00531D2E" w:rsidRDefault="00531D2E" w:rsidP="00531D2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13 380,50</w:t>
            </w:r>
          </w:p>
        </w:tc>
      </w:tr>
      <w:tr w:rsidR="00531D2E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2E" w:rsidRPr="00531D2E" w:rsidRDefault="00531D2E" w:rsidP="00531D2E">
            <w:pPr>
              <w:tabs>
                <w:tab w:val="center" w:pos="4713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2E" w:rsidRPr="00531D2E" w:rsidRDefault="00531D2E" w:rsidP="00531D2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669,00</w:t>
            </w:r>
          </w:p>
        </w:tc>
      </w:tr>
      <w:tr w:rsidR="00C577B3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B3" w:rsidRPr="00531D2E" w:rsidRDefault="00C577B3" w:rsidP="00531D2E">
            <w:pPr>
              <w:tabs>
                <w:tab w:val="center" w:pos="4713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B3" w:rsidRPr="00531D2E" w:rsidRDefault="00C577B3" w:rsidP="00531D2E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и индивидуальные </w:t>
            </w:r>
            <w:r w:rsidRPr="00531D2E"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C577B3" w:rsidRPr="00531D2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B3" w:rsidRPr="00531D2E" w:rsidRDefault="00C577B3" w:rsidP="00531D2E">
            <w:pPr>
              <w:tabs>
                <w:tab w:val="center" w:pos="4713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B3" w:rsidRPr="00531D2E" w:rsidRDefault="00C577B3" w:rsidP="00531D2E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Не ранее чем через 10 рабочих дней и не позднее 20 рабочих дней </w:t>
            </w:r>
            <w:proofErr w:type="gram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с даты размещения</w:t>
            </w:r>
            <w:proofErr w:type="gram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электронной площадке протокола об итогах аукциона</w:t>
            </w:r>
          </w:p>
        </w:tc>
      </w:tr>
      <w:tr w:rsidR="00C577B3" w:rsidRPr="00D95F4E" w:rsidTr="00F52EF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B3" w:rsidRPr="00D95F4E" w:rsidRDefault="00C577B3" w:rsidP="00D95F4E">
            <w:pPr>
              <w:tabs>
                <w:tab w:val="center" w:pos="4713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B3" w:rsidRPr="00D95F4E" w:rsidRDefault="00C577B3" w:rsidP="00D95F4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цена аукциона (плата за размещение НТО за 1 год) вносится за первый год размещения Объекта – не позднее 15 (пятнадцати) рабочих дней </w:t>
            </w:r>
            <w:proofErr w:type="gramStart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</w:tbl>
    <w:p w:rsidR="00C577B3" w:rsidRPr="00D95F4E" w:rsidRDefault="00C577B3" w:rsidP="00D95F4E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77B3" w:rsidRPr="00D95F4E" w:rsidRDefault="00C577B3" w:rsidP="00D95F4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F4E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791CC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C577B3" w:rsidRPr="00D95F4E" w:rsidTr="00F52EF9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B3" w:rsidRPr="00D95F4E" w:rsidRDefault="00C577B3" w:rsidP="00D95F4E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Cs/>
                <w:sz w:val="24"/>
                <w:szCs w:val="24"/>
              </w:rPr>
              <w:t>Вид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B3" w:rsidRPr="00D95F4E" w:rsidRDefault="00C577B3" w:rsidP="00D95F4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</w:tr>
      <w:tr w:rsidR="00C577B3" w:rsidRPr="00D95F4E" w:rsidTr="00F52EF9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B3" w:rsidRPr="00D95F4E" w:rsidRDefault="00C577B3" w:rsidP="00D95F4E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Cs/>
                <w:sz w:val="24"/>
                <w:szCs w:val="24"/>
              </w:rPr>
              <w:t>Учетный номер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B3" w:rsidRPr="00D95F4E" w:rsidRDefault="00531D2E" w:rsidP="00D95F4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77B3" w:rsidRPr="00D95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7B3" w:rsidRPr="00531D2E" w:rsidTr="00F52EF9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B3" w:rsidRPr="00531D2E" w:rsidRDefault="00C577B3" w:rsidP="00D95F4E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B3" w:rsidRPr="00531D2E" w:rsidRDefault="00531D2E" w:rsidP="00D95F4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олазна</w:t>
            </w:r>
            <w:proofErr w:type="spell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, пересечение ул. </w:t>
            </w:r>
            <w:proofErr w:type="spellStart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  <w:r w:rsidRPr="00531D2E">
              <w:rPr>
                <w:rFonts w:ascii="Times New Roman" w:hAnsi="Times New Roman" w:cs="Times New Roman"/>
                <w:sz w:val="24"/>
                <w:szCs w:val="24"/>
              </w:rPr>
              <w:t xml:space="preserve"> и ул. Автомобилистов</w:t>
            </w:r>
            <w:r w:rsidR="00C577B3" w:rsidRPr="00531D2E">
              <w:rPr>
                <w:rFonts w:ascii="Times New Roman" w:hAnsi="Times New Roman" w:cs="Times New Roman"/>
                <w:sz w:val="24"/>
                <w:szCs w:val="24"/>
              </w:rPr>
              <w:t>, в границах земельного участка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схеме расположения НТО №10</w:t>
            </w:r>
            <w:r w:rsidR="00C577B3" w:rsidRPr="00531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7B3" w:rsidRPr="00D95F4E" w:rsidTr="00F52EF9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B3" w:rsidRPr="00D95F4E" w:rsidRDefault="00C577B3" w:rsidP="00D95F4E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площади места размещения НТО, кв. 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B3" w:rsidRPr="00D95F4E" w:rsidRDefault="00C577B3" w:rsidP="00D95F4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577B3" w:rsidRPr="00D95F4E" w:rsidTr="00F52EF9">
        <w:trPr>
          <w:trHeight w:val="35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B3" w:rsidRPr="00D95F4E" w:rsidRDefault="00C577B3" w:rsidP="00D95F4E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НТО, </w:t>
            </w:r>
            <w:proofErr w:type="spellStart"/>
            <w:r w:rsidRPr="00D95F4E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Pr="00D95F4E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B3" w:rsidRPr="00D95F4E" w:rsidRDefault="00C577B3" w:rsidP="00D95F4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577B3" w:rsidRPr="00D95F4E" w:rsidTr="00F52EF9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B3" w:rsidRPr="00D95F4E" w:rsidRDefault="00C577B3" w:rsidP="00D95F4E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B3" w:rsidRPr="00D95F4E" w:rsidRDefault="00D47374" w:rsidP="00D95F4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1D2E">
              <w:rPr>
                <w:rFonts w:ascii="Times New Roman" w:hAnsi="Times New Roman" w:cs="Times New Roman"/>
                <w:sz w:val="24"/>
                <w:szCs w:val="24"/>
              </w:rPr>
              <w:t>Хлеб, хлебобулочные и кондитерские изделия</w:t>
            </w:r>
          </w:p>
        </w:tc>
      </w:tr>
      <w:tr w:rsidR="00C577B3" w:rsidRPr="00D95F4E" w:rsidTr="00F52EF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B3" w:rsidRPr="00D95F4E" w:rsidRDefault="00C577B3" w:rsidP="00D95F4E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Срок размещения НТО,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B3" w:rsidRPr="00D95F4E" w:rsidRDefault="00C577B3" w:rsidP="00D95F4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791CC0" w:rsidRPr="00D95F4E" w:rsidTr="00F52EF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0" w:rsidRPr="00D95F4E" w:rsidRDefault="00791CC0" w:rsidP="00D95F4E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Период размещения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0" w:rsidRPr="005721E0" w:rsidRDefault="00791CC0" w:rsidP="00791CC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E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72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721E0">
              <w:rPr>
                <w:rFonts w:ascii="Times New Roman" w:hAnsi="Times New Roman" w:cs="Times New Roman"/>
                <w:sz w:val="24"/>
                <w:szCs w:val="24"/>
              </w:rPr>
              <w:t xml:space="preserve">.2025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21E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721E0">
              <w:rPr>
                <w:rFonts w:ascii="Times New Roman" w:hAnsi="Times New Roman" w:cs="Times New Roman"/>
                <w:sz w:val="24"/>
                <w:szCs w:val="24"/>
              </w:rPr>
              <w:t>.2030</w:t>
            </w:r>
          </w:p>
        </w:tc>
      </w:tr>
      <w:tr w:rsidR="00C577B3" w:rsidRPr="00D95F4E" w:rsidTr="00F52EF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B3" w:rsidRPr="00D95F4E" w:rsidRDefault="00C577B3" w:rsidP="00D95F4E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Начальная цена аукциона (ежегодный размер платы за размещение НТО),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B3" w:rsidRPr="00D95F4E" w:rsidRDefault="00C577B3" w:rsidP="00D473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37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73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47374" w:rsidRPr="00D95F4E" w:rsidTr="00F52EF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74" w:rsidRPr="00D95F4E" w:rsidRDefault="00D47374" w:rsidP="00D95F4E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74" w:rsidRPr="00D95F4E" w:rsidRDefault="00D47374" w:rsidP="000E222F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577B3" w:rsidRPr="00D95F4E" w:rsidTr="00F52EF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B3" w:rsidRPr="00D95F4E" w:rsidRDefault="00C577B3" w:rsidP="00EA0A63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B3" w:rsidRPr="00D95F4E" w:rsidRDefault="00D47374" w:rsidP="00EA0A6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 w:rsidR="00C577B3" w:rsidRPr="00D95F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577B3" w:rsidRPr="00D95F4E" w:rsidTr="00F52EF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B3" w:rsidRPr="00D95F4E" w:rsidRDefault="00C577B3" w:rsidP="00D95F4E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B3" w:rsidRPr="00D95F4E" w:rsidRDefault="00C577B3" w:rsidP="00531D2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и индивидуальные 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предприниматели, являющиеся субъектами 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или среднего предпринимательства, организующие и осуществляющие торговую деятельность</w:t>
            </w:r>
          </w:p>
        </w:tc>
      </w:tr>
      <w:tr w:rsidR="00C577B3" w:rsidRPr="00D95F4E" w:rsidTr="00F52EF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B3" w:rsidRPr="00D95F4E" w:rsidRDefault="00C577B3" w:rsidP="00D95F4E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Срок заключения договора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B3" w:rsidRPr="00D95F4E" w:rsidRDefault="00C577B3" w:rsidP="00D95F4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Не ранее чем через 10 рабочих дней и не позднее 20 рабочих дней </w:t>
            </w:r>
            <w:proofErr w:type="gramStart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с даты размещения</w:t>
            </w:r>
            <w:proofErr w:type="gramEnd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электронной площадке протокола об итогах аукциона</w:t>
            </w:r>
          </w:p>
        </w:tc>
      </w:tr>
      <w:tr w:rsidR="00C577B3" w:rsidRPr="00D95F4E" w:rsidTr="00F52EF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B3" w:rsidRPr="00D95F4E" w:rsidRDefault="00C577B3" w:rsidP="00D95F4E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B3" w:rsidRPr="00D95F4E" w:rsidRDefault="00C577B3" w:rsidP="00D95F4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цена аукциона (плата за размещение НТО за 1 год) вносится за первый год размещения Объекта – не позднее 15 (пятнадцати) рабочих дней </w:t>
            </w:r>
            <w:proofErr w:type="gramStart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</w:tbl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77B3" w:rsidRPr="00D95F4E" w:rsidRDefault="00C577B3" w:rsidP="00D95F4E">
      <w:pPr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95F4E">
        <w:rPr>
          <w:rFonts w:ascii="Times New Roman" w:hAnsi="Times New Roman" w:cs="Times New Roman"/>
          <w:b/>
          <w:sz w:val="24"/>
          <w:szCs w:val="24"/>
          <w:lang w:eastAsia="en-US"/>
        </w:rPr>
        <w:t>3. Требования, предъявляемые к нестационарным торговым объектам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 xml:space="preserve">Нормативные требования к внешнему облику нестационарных торговых объектов утверждены решением Думы </w:t>
      </w:r>
      <w:proofErr w:type="spellStart"/>
      <w:r w:rsidRPr="00D95F4E">
        <w:rPr>
          <w:rFonts w:ascii="Times New Roman" w:hAnsi="Times New Roman" w:cs="Times New Roman"/>
          <w:bCs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от 27.05.2021 №452 «Об утверждении Правил благоустройства территории </w:t>
      </w:r>
      <w:proofErr w:type="spellStart"/>
      <w:r w:rsidRPr="00D95F4E">
        <w:rPr>
          <w:rFonts w:ascii="Times New Roman" w:hAnsi="Times New Roman" w:cs="Times New Roman"/>
          <w:bCs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округа», представлены в Приложении №1 к настоящему извещению и являются его неотъемлемой частью.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center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 w:rsidRPr="00D95F4E">
        <w:rPr>
          <w:rFonts w:ascii="Times New Roman" w:eastAsia="Courier New" w:hAnsi="Times New Roman"/>
          <w:b/>
          <w:sz w:val="24"/>
          <w:szCs w:val="24"/>
          <w:lang w:val="ru-RU" w:eastAsia="ru-RU" w:bidi="ru-RU"/>
        </w:rPr>
        <w:t xml:space="preserve">4. </w:t>
      </w:r>
      <w:r w:rsidRPr="00D95F4E">
        <w:rPr>
          <w:rFonts w:ascii="Times New Roman" w:eastAsia="Courier New" w:hAnsi="Times New Roman"/>
          <w:b/>
          <w:sz w:val="24"/>
          <w:szCs w:val="24"/>
          <w:lang w:eastAsia="ru-RU" w:bidi="ru-RU"/>
        </w:rPr>
        <w:t>Сроки, время подачи заявок, рассмотрения заявок, проведения аукциона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Дата и время начала срока подачи заявок на участие в аукционе – </w:t>
      </w:r>
      <w:r w:rsidR="00791CC0">
        <w:rPr>
          <w:rFonts w:ascii="Times New Roman" w:eastAsia="Courier New" w:hAnsi="Times New Roman" w:cs="Times New Roman"/>
          <w:sz w:val="24"/>
          <w:szCs w:val="24"/>
          <w:lang w:bidi="ru-RU"/>
        </w:rPr>
        <w:t>27.10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2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.202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5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в 09:00 по местному времени (07:00 </w:t>
      </w:r>
      <w:proofErr w:type="gramStart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МСК</w:t>
      </w:r>
      <w:proofErr w:type="gram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).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Дата и время окончания срока подачи заявок на участие в аукционе – 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2</w:t>
      </w:r>
      <w:r w:rsidR="00791CC0">
        <w:rPr>
          <w:rFonts w:ascii="Times New Roman" w:eastAsia="Courier New" w:hAnsi="Times New Roman" w:cs="Times New Roman"/>
          <w:sz w:val="24"/>
          <w:szCs w:val="24"/>
          <w:lang w:bidi="ru-RU"/>
        </w:rPr>
        <w:t>5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  <w:r w:rsidR="00791CC0">
        <w:rPr>
          <w:rFonts w:ascii="Times New Roman" w:eastAsia="Courier New" w:hAnsi="Times New Roman" w:cs="Times New Roman"/>
          <w:sz w:val="24"/>
          <w:szCs w:val="24"/>
          <w:lang w:bidi="ru-RU"/>
        </w:rPr>
        <w:t>11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.202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5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в 17:00 по местному времени (15:00 </w:t>
      </w:r>
      <w:proofErr w:type="gramStart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МСК</w:t>
      </w:r>
      <w:proofErr w:type="gram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). 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Дата окончания срока рассмотрения заявок на участие в аукционе (определение участников аукциона) 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2</w:t>
      </w:r>
      <w:r w:rsidR="00791CC0">
        <w:rPr>
          <w:rFonts w:ascii="Times New Roman" w:eastAsia="Courier New" w:hAnsi="Times New Roman" w:cs="Times New Roman"/>
          <w:sz w:val="24"/>
          <w:szCs w:val="24"/>
          <w:lang w:bidi="ru-RU"/>
        </w:rPr>
        <w:t>6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  <w:r w:rsidR="00791CC0">
        <w:rPr>
          <w:rFonts w:ascii="Times New Roman" w:eastAsia="Courier New" w:hAnsi="Times New Roman" w:cs="Times New Roman"/>
          <w:sz w:val="24"/>
          <w:szCs w:val="24"/>
          <w:lang w:bidi="ru-RU"/>
        </w:rPr>
        <w:t>11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.202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5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. 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Дата проведения аукциона (дата и время начала приема предложений от участников аукциона) – 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2</w:t>
      </w:r>
      <w:r w:rsidR="00791CC0">
        <w:rPr>
          <w:rFonts w:ascii="Times New Roman" w:eastAsia="Courier New" w:hAnsi="Times New Roman" w:cs="Times New Roman"/>
          <w:sz w:val="24"/>
          <w:szCs w:val="24"/>
          <w:lang w:bidi="ru-RU"/>
        </w:rPr>
        <w:t>7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  <w:r w:rsidR="00791CC0">
        <w:rPr>
          <w:rFonts w:ascii="Times New Roman" w:eastAsia="Courier New" w:hAnsi="Times New Roman" w:cs="Times New Roman"/>
          <w:sz w:val="24"/>
          <w:szCs w:val="24"/>
          <w:lang w:bidi="ru-RU"/>
        </w:rPr>
        <w:t>11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.202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5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в 11:00 по местному времени (09:00 </w:t>
      </w:r>
      <w:proofErr w:type="gramStart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МСК</w:t>
      </w:r>
      <w:proofErr w:type="gram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). 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>Место проведения аукциона:</w:t>
      </w:r>
      <w:r w:rsidRPr="00D95F4E">
        <w:rPr>
          <w:rFonts w:ascii="Times New Roman" w:hAnsi="Times New Roman" w:cs="Times New Roman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 xml:space="preserve">Дата оформления итогового протокола аукциона: 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2</w:t>
      </w:r>
      <w:r w:rsidR="00791CC0">
        <w:rPr>
          <w:rFonts w:ascii="Times New Roman" w:eastAsia="Courier New" w:hAnsi="Times New Roman" w:cs="Times New Roman"/>
          <w:sz w:val="24"/>
          <w:szCs w:val="24"/>
          <w:lang w:bidi="ru-RU"/>
        </w:rPr>
        <w:t>7</w:t>
      </w:r>
      <w:r w:rsidR="00336ABC"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  <w:r w:rsidR="00791CC0">
        <w:rPr>
          <w:rFonts w:ascii="Times New Roman" w:eastAsia="Courier New" w:hAnsi="Times New Roman" w:cs="Times New Roman"/>
          <w:sz w:val="24"/>
          <w:szCs w:val="24"/>
          <w:lang w:bidi="ru-RU"/>
        </w:rPr>
        <w:t>11</w:t>
      </w:r>
      <w:r w:rsidR="00336ABC"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.202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5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</w:p>
    <w:p w:rsidR="00C577B3" w:rsidRPr="00D95F4E" w:rsidRDefault="00C577B3" w:rsidP="00D95F4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D95F4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>5. Организатор аукциона вправе:</w:t>
      </w:r>
    </w:p>
    <w:p w:rsidR="00C577B3" w:rsidRPr="00D95F4E" w:rsidRDefault="00C577B3" w:rsidP="00D95F4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5.1. Внести изменения в извещение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 xml:space="preserve">кциона и аукционную документацию не позднее, чем за 5 (пять) рабочих дней до даты окончания срока подачи заявок на участие в аукционе. Указанные изменения подлежат размещению на сайте Организатора аукциона </w:t>
      </w:r>
      <w:hyperlink r:id="rId9" w:history="1">
        <w:r w:rsidRPr="00D95F4E">
          <w:rPr>
            <w:rFonts w:ascii="Times New Roman" w:hAnsi="Times New Roman" w:cs="Times New Roman"/>
            <w:sz w:val="24"/>
            <w:szCs w:val="24"/>
            <w:lang w:val="x-none"/>
          </w:rPr>
          <w:t>http://добрянка.рус/</w:t>
        </w:r>
      </w:hyperlink>
      <w:r w:rsidRPr="00D95F4E">
        <w:rPr>
          <w:rFonts w:ascii="Times New Roman" w:hAnsi="Times New Roman" w:cs="Times New Roman"/>
          <w:sz w:val="24"/>
          <w:szCs w:val="24"/>
        </w:rPr>
        <w:t xml:space="preserve"> и на электронной площадке в течение одного календарного дня со дня принятия решения о внесении изменений в извещение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 xml:space="preserve">кциона и аукционную документацию. </w:t>
      </w:r>
    </w:p>
    <w:p w:rsidR="00C577B3" w:rsidRPr="00D95F4E" w:rsidRDefault="00C577B3" w:rsidP="00D95F4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При этом срок подачи заявок на участие в аукционе продлевается на такой срок, чтобы со дня размещения указанных изменений на сайте Организатора аукциона и электронной площадке до даты окончания подачи заявок на участие в аукционе было не менее 15 (пятнадцать) календарных дней.</w:t>
      </w:r>
    </w:p>
    <w:p w:rsidR="00C577B3" w:rsidRPr="00D95F4E" w:rsidRDefault="00C577B3" w:rsidP="00D95F4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5.2. 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проведения, указанной в извещении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кциона. Извещение об отказе от проведения аукциона размещается на сайте Организатора аукциона и на электронной площадке.</w:t>
      </w:r>
    </w:p>
    <w:p w:rsidR="00C577B3" w:rsidRPr="00D95F4E" w:rsidRDefault="00C577B3" w:rsidP="00D95F4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5.3. В случае отмены аукциона Организатором аукциона (в </w:t>
      </w:r>
      <w:proofErr w:type="spellStart"/>
      <w:r w:rsidRPr="00D95F4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>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>6. Требования, предъявляемые  к участникам аукциона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lastRenderedPageBreak/>
        <w:t xml:space="preserve">6.1. Участником аукциона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являющиеся субъектом малого или среднего предпринимательства, претендующие на заключение 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 xml:space="preserve"> на размещение нестационарного торгового объекта и подавшие заявку на участие в аукционе.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6.2. 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6.3. В отношении участника аукциона</w:t>
      </w:r>
      <w:r w:rsidRPr="00D95F4E">
        <w:rPr>
          <w:rFonts w:ascii="Times New Roman" w:hAnsi="Times New Roman" w:cs="Times New Roman"/>
          <w:bCs/>
          <w:sz w:val="24"/>
          <w:szCs w:val="24"/>
        </w:rPr>
        <w:t xml:space="preserve"> на дату подачи заявки на участие в аукционе</w:t>
      </w:r>
      <w:r w:rsidRPr="00D95F4E">
        <w:rPr>
          <w:rFonts w:ascii="Times New Roman" w:hAnsi="Times New Roman" w:cs="Times New Roman"/>
          <w:sz w:val="24"/>
          <w:szCs w:val="24"/>
        </w:rPr>
        <w:t>: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- </w:t>
      </w:r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>не проводится процедура ликвидации (для юридического лица),</w:t>
      </w:r>
      <w:r w:rsidRPr="00D95F4E">
        <w:rPr>
          <w:rFonts w:ascii="Times New Roman" w:hAnsi="Times New Roman" w:cs="Times New Roman"/>
          <w:sz w:val="24"/>
          <w:szCs w:val="24"/>
        </w:rPr>
        <w:t xml:space="preserve"> снятие статуса индивидуального предпринимателя;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>- отсутствуют судебные решения о признании несостоятельным (банкротом) и об открытии конкурсного производства</w:t>
      </w:r>
      <w:r w:rsidRPr="00D95F4E">
        <w:rPr>
          <w:rFonts w:ascii="Times New Roman" w:hAnsi="Times New Roman" w:cs="Times New Roman"/>
          <w:sz w:val="24"/>
          <w:szCs w:val="24"/>
        </w:rPr>
        <w:t>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 xml:space="preserve">- не приостановлена деятельность в порядке, установленном </w:t>
      </w:r>
      <w:hyperlink r:id="rId10" w:history="1">
        <w:r w:rsidRPr="00D95F4E">
          <w:rPr>
            <w:rFonts w:ascii="Times New Roman" w:hAnsi="Times New Roman" w:cs="Times New Roman"/>
            <w:bCs/>
            <w:sz w:val="24"/>
            <w:szCs w:val="24"/>
          </w:rPr>
          <w:t>Кодексом</w:t>
        </w:r>
      </w:hyperlink>
      <w:r w:rsidRPr="00D95F4E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об административных правонарушениях.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center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 w:rsidRPr="00D95F4E">
        <w:rPr>
          <w:rFonts w:ascii="Times New Roman" w:eastAsia="Courier New" w:hAnsi="Times New Roman"/>
          <w:b/>
          <w:sz w:val="24"/>
          <w:szCs w:val="24"/>
          <w:lang w:val="ru-RU" w:eastAsia="ru-RU" w:bidi="ru-RU"/>
        </w:rPr>
        <w:t xml:space="preserve">7. </w:t>
      </w:r>
      <w:r w:rsidRPr="00D95F4E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Порядок регистрации на электронной площадке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 xml:space="preserve">7.1. 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Для обеспечения доступа к участию в аукционе юридическим лицам и индивидуальным предпринимателям, являющимся субъектами малого или среднего предпринимательства, организующим и осуществляющим торговую деятельность,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 xml:space="preserve">7.2. 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Регистрация на электронной площадке проводится в соответствии с регламентом электронной площадки.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 xml:space="preserve">7.3. </w:t>
      </w:r>
      <w:r w:rsidRPr="00D95F4E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Дата и время регистрации участников аукциона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на участие в аукционе на электронной площадке на сайте в сети Интернет: c </w:t>
      </w:r>
      <w:r w:rsidR="00E53D4C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27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</w:t>
      </w:r>
      <w:r w:rsidR="00E53D4C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1</w:t>
      </w:r>
      <w:r w:rsidR="00336ABC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0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.20</w:t>
      </w: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2</w:t>
      </w:r>
      <w:r w:rsidR="00336ABC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5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по </w:t>
      </w:r>
      <w:r w:rsidR="00336ABC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2</w:t>
      </w:r>
      <w:r w:rsidR="00E53D4C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5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</w:t>
      </w:r>
      <w:r w:rsidR="00E53D4C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11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.20</w:t>
      </w:r>
      <w:r w:rsidR="00336ABC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25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с </w:t>
      </w: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09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.00 до 17.00 по местному времени (</w:t>
      </w: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07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:00 – 15:00 МСК).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7.4. Юридические лица и индивидуальные предприниматели, являющиеся субъектами малого или среднего предпринимательства, организующие и осуществляющие торговую деятельность</w:t>
      </w:r>
      <w:r w:rsidR="00D47374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, 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зарегистрированные на электронной площадке в установленном порядке, являются участниками аукциона (далее – участники аукциона).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b/>
          <w:bCs/>
          <w:sz w:val="24"/>
          <w:szCs w:val="24"/>
          <w:lang w:bidi="ru-RU"/>
        </w:rPr>
        <w:t>8. Размер задатка для участия в аукционе, порядок его внесения и возврата, реквизиты счета для перечисления задатка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bCs/>
          <w:sz w:val="24"/>
          <w:szCs w:val="24"/>
          <w:lang w:bidi="ru-RU"/>
        </w:rPr>
        <w:t>8.1. Участники аукциона, зарегистрированные на электронной площадке в установленном порядке, 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участника аукциона и осуществляет блокирование необходимой денежной суммы.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bCs/>
          <w:sz w:val="24"/>
          <w:szCs w:val="24"/>
          <w:lang w:bidi="ru-RU"/>
        </w:rPr>
        <w:t>8.2. Сумма задатка для участия в аукционе определяется в размере начальной цены аукциона. Размер задатка в извещении о проведен</w:t>
      </w:r>
      <w:proofErr w:type="gramStart"/>
      <w:r w:rsidRPr="00D95F4E">
        <w:rPr>
          <w:rFonts w:ascii="Times New Roman" w:hAnsi="Times New Roman" w:cs="Times New Roman"/>
          <w:bCs/>
          <w:sz w:val="24"/>
          <w:szCs w:val="24"/>
          <w:lang w:bidi="ru-RU"/>
        </w:rPr>
        <w:t>ии ау</w:t>
      </w:r>
      <w:proofErr w:type="gramEnd"/>
      <w:r w:rsidRPr="00D95F4E">
        <w:rPr>
          <w:rFonts w:ascii="Times New Roman" w:hAnsi="Times New Roman" w:cs="Times New Roman"/>
          <w:bCs/>
          <w:sz w:val="24"/>
          <w:szCs w:val="24"/>
          <w:lang w:bidi="ru-RU"/>
        </w:rPr>
        <w:t>кциона и аукционной документации указан по каждому лоту.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8.3. 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b/>
          <w:bCs/>
          <w:sz w:val="24"/>
          <w:szCs w:val="24"/>
          <w:lang w:bidi="ru-RU"/>
        </w:rPr>
        <w:t>Задаток перечисляется на реквизиты Оператора электронной площадки (</w:t>
      </w:r>
      <w:hyperlink r:id="rId11" w:history="1">
        <w:r w:rsidRPr="00D95F4E">
          <w:rPr>
            <w:rFonts w:ascii="Times New Roman" w:hAnsi="Times New Roman" w:cs="Times New Roman"/>
            <w:b/>
            <w:bCs/>
            <w:sz w:val="24"/>
            <w:szCs w:val="24"/>
            <w:u w:val="single"/>
            <w:lang w:bidi="ru-RU"/>
          </w:rPr>
          <w:t>http://utp.sberbank-ast.ru/AP/Notice/653/Requisites</w:t>
        </w:r>
      </w:hyperlink>
      <w:r w:rsidRPr="00D95F4E">
        <w:rPr>
          <w:rFonts w:ascii="Times New Roman" w:hAnsi="Times New Roman" w:cs="Times New Roman"/>
          <w:b/>
          <w:bCs/>
          <w:sz w:val="24"/>
          <w:szCs w:val="24"/>
          <w:lang w:bidi="ru-RU"/>
        </w:rPr>
        <w:t>).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 xml:space="preserve">Назначение платежа – задаток для участия в электронном аукционе </w:t>
      </w:r>
      <w:r w:rsidR="00E53D4C">
        <w:rPr>
          <w:rFonts w:ascii="Times New Roman" w:hAnsi="Times New Roman" w:cs="Times New Roman"/>
          <w:b/>
          <w:sz w:val="24"/>
          <w:szCs w:val="24"/>
        </w:rPr>
        <w:t>27</w:t>
      </w:r>
      <w:r w:rsidR="00336ABC">
        <w:rPr>
          <w:rFonts w:ascii="Times New Roman" w:hAnsi="Times New Roman" w:cs="Times New Roman"/>
          <w:b/>
          <w:sz w:val="24"/>
          <w:szCs w:val="24"/>
        </w:rPr>
        <w:t>.</w:t>
      </w:r>
      <w:r w:rsidR="00E53D4C">
        <w:rPr>
          <w:rFonts w:ascii="Times New Roman" w:hAnsi="Times New Roman" w:cs="Times New Roman"/>
          <w:b/>
          <w:sz w:val="24"/>
          <w:szCs w:val="24"/>
        </w:rPr>
        <w:t>11</w:t>
      </w:r>
      <w:r w:rsidRPr="00D95F4E">
        <w:rPr>
          <w:rFonts w:ascii="Times New Roman" w:hAnsi="Times New Roman" w:cs="Times New Roman"/>
          <w:b/>
          <w:sz w:val="24"/>
          <w:szCs w:val="24"/>
        </w:rPr>
        <w:t>.202</w:t>
      </w:r>
      <w:r w:rsidR="00336ABC">
        <w:rPr>
          <w:rFonts w:ascii="Times New Roman" w:hAnsi="Times New Roman" w:cs="Times New Roman"/>
          <w:b/>
          <w:sz w:val="24"/>
          <w:szCs w:val="24"/>
        </w:rPr>
        <w:t>5</w:t>
      </w:r>
      <w:r w:rsidRPr="00D95F4E">
        <w:rPr>
          <w:rFonts w:ascii="Times New Roman" w:hAnsi="Times New Roman" w:cs="Times New Roman"/>
          <w:b/>
          <w:sz w:val="24"/>
          <w:szCs w:val="24"/>
        </w:rPr>
        <w:t xml:space="preserve"> по лоту №__ (адрес</w:t>
      </w:r>
      <w:proofErr w:type="gramStart"/>
      <w:r w:rsidRPr="00D95F4E">
        <w:rPr>
          <w:rFonts w:ascii="Times New Roman" w:hAnsi="Times New Roman" w:cs="Times New Roman"/>
          <w:b/>
          <w:sz w:val="24"/>
          <w:szCs w:val="24"/>
        </w:rPr>
        <w:t xml:space="preserve">: ____). </w:t>
      </w:r>
      <w:proofErr w:type="gramEnd"/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95F4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Срок внесения задатка, т.е. поступления суммы задатка на счет </w:t>
      </w:r>
      <w:r w:rsidRPr="00D95F4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Оператора</w:t>
      </w:r>
      <w:r w:rsidRPr="00D95F4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:                       </w:t>
      </w:r>
      <w:r w:rsidRPr="00D95F4E">
        <w:rPr>
          <w:rFonts w:ascii="Times New Roman" w:hAnsi="Times New Roman" w:cs="Times New Roman"/>
          <w:bCs/>
          <w:snapToGrid w:val="0"/>
          <w:sz w:val="24"/>
          <w:szCs w:val="24"/>
          <w:lang w:bidi="ru-RU"/>
        </w:rPr>
        <w:t xml:space="preserve">c </w:t>
      </w:r>
      <w:r w:rsidR="00E53D4C">
        <w:rPr>
          <w:rFonts w:ascii="Times New Roman" w:hAnsi="Times New Roman" w:cs="Times New Roman"/>
          <w:bCs/>
          <w:snapToGrid w:val="0"/>
          <w:sz w:val="24"/>
          <w:szCs w:val="24"/>
          <w:lang w:bidi="ru-RU"/>
        </w:rPr>
        <w:t>27</w:t>
      </w:r>
      <w:r w:rsidR="00336ABC" w:rsidRPr="00D95F4E">
        <w:rPr>
          <w:rFonts w:ascii="Times New Roman" w:eastAsia="Times New Roman" w:hAnsi="Times New Roman"/>
          <w:bCs/>
          <w:sz w:val="24"/>
          <w:szCs w:val="24"/>
          <w:lang w:bidi="ru-RU"/>
        </w:rPr>
        <w:t>.</w:t>
      </w:r>
      <w:r w:rsidR="00E53D4C">
        <w:rPr>
          <w:rFonts w:ascii="Times New Roman" w:eastAsia="Times New Roman" w:hAnsi="Times New Roman"/>
          <w:bCs/>
          <w:sz w:val="24"/>
          <w:szCs w:val="24"/>
          <w:lang w:bidi="ru-RU"/>
        </w:rPr>
        <w:t>1</w:t>
      </w:r>
      <w:r w:rsidR="00336ABC">
        <w:rPr>
          <w:rFonts w:ascii="Times New Roman" w:eastAsia="Times New Roman" w:hAnsi="Times New Roman"/>
          <w:bCs/>
          <w:sz w:val="24"/>
          <w:szCs w:val="24"/>
          <w:lang w:bidi="ru-RU"/>
        </w:rPr>
        <w:t>0</w:t>
      </w:r>
      <w:r w:rsidR="00336ABC" w:rsidRPr="00D95F4E">
        <w:rPr>
          <w:rFonts w:ascii="Times New Roman" w:eastAsia="Times New Roman" w:hAnsi="Times New Roman"/>
          <w:bCs/>
          <w:sz w:val="24"/>
          <w:szCs w:val="24"/>
          <w:lang w:bidi="ru-RU"/>
        </w:rPr>
        <w:t>.202</w:t>
      </w:r>
      <w:r w:rsidR="00336ABC">
        <w:rPr>
          <w:rFonts w:ascii="Times New Roman" w:eastAsia="Times New Roman" w:hAnsi="Times New Roman"/>
          <w:bCs/>
          <w:sz w:val="24"/>
          <w:szCs w:val="24"/>
          <w:lang w:bidi="ru-RU"/>
        </w:rPr>
        <w:t>5</w:t>
      </w:r>
      <w:r w:rsidR="00336ABC" w:rsidRPr="00D95F4E"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 по </w:t>
      </w:r>
      <w:r w:rsidR="00336ABC">
        <w:rPr>
          <w:rFonts w:ascii="Times New Roman" w:eastAsia="Times New Roman" w:hAnsi="Times New Roman"/>
          <w:bCs/>
          <w:sz w:val="24"/>
          <w:szCs w:val="24"/>
          <w:lang w:bidi="ru-RU"/>
        </w:rPr>
        <w:t>2</w:t>
      </w:r>
      <w:r w:rsidR="00E53D4C">
        <w:rPr>
          <w:rFonts w:ascii="Times New Roman" w:eastAsia="Times New Roman" w:hAnsi="Times New Roman"/>
          <w:bCs/>
          <w:sz w:val="24"/>
          <w:szCs w:val="24"/>
          <w:lang w:bidi="ru-RU"/>
        </w:rPr>
        <w:t>5</w:t>
      </w:r>
      <w:r w:rsidR="00336ABC" w:rsidRPr="00D95F4E">
        <w:rPr>
          <w:rFonts w:ascii="Times New Roman" w:eastAsia="Times New Roman" w:hAnsi="Times New Roman"/>
          <w:bCs/>
          <w:sz w:val="24"/>
          <w:szCs w:val="24"/>
          <w:lang w:bidi="ru-RU"/>
        </w:rPr>
        <w:t>.</w:t>
      </w:r>
      <w:r w:rsidR="00E53D4C">
        <w:rPr>
          <w:rFonts w:ascii="Times New Roman" w:eastAsia="Times New Roman" w:hAnsi="Times New Roman"/>
          <w:bCs/>
          <w:sz w:val="24"/>
          <w:szCs w:val="24"/>
          <w:lang w:bidi="ru-RU"/>
        </w:rPr>
        <w:t>11</w:t>
      </w:r>
      <w:r w:rsidR="00336ABC" w:rsidRPr="00D95F4E">
        <w:rPr>
          <w:rFonts w:ascii="Times New Roman" w:eastAsia="Times New Roman" w:hAnsi="Times New Roman"/>
          <w:bCs/>
          <w:sz w:val="24"/>
          <w:szCs w:val="24"/>
          <w:lang w:bidi="ru-RU"/>
        </w:rPr>
        <w:t>.20</w:t>
      </w:r>
      <w:r w:rsidR="00336ABC">
        <w:rPr>
          <w:rFonts w:ascii="Times New Roman" w:eastAsia="Times New Roman" w:hAnsi="Times New Roman"/>
          <w:bCs/>
          <w:sz w:val="24"/>
          <w:szCs w:val="24"/>
          <w:lang w:bidi="ru-RU"/>
        </w:rPr>
        <w:t>25</w:t>
      </w:r>
      <w:r w:rsidRPr="00D95F4E">
        <w:rPr>
          <w:rFonts w:ascii="Times New Roman" w:hAnsi="Times New Roman" w:cs="Times New Roman"/>
          <w:bCs/>
          <w:snapToGrid w:val="0"/>
          <w:sz w:val="24"/>
          <w:szCs w:val="24"/>
          <w:lang w:bidi="ru-RU"/>
        </w:rPr>
        <w:t>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sz w:val="24"/>
          <w:szCs w:val="24"/>
          <w:lang w:bidi="ru-RU"/>
        </w:rPr>
        <w:t>8.4. Задаток победителя аукциона или единственного участника аукциона засчитывается в счет исполнения обязательств по договору.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sz w:val="24"/>
          <w:szCs w:val="24"/>
          <w:lang w:bidi="ru-RU"/>
        </w:rPr>
        <w:t>8.5. Порядок возврата задатка: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sz w:val="24"/>
          <w:szCs w:val="24"/>
          <w:lang w:bidi="ru-RU"/>
        </w:rPr>
        <w:t xml:space="preserve">8.5.1. Оператор прекращает блокирование в отношении денежных средств участников </w:t>
      </w:r>
      <w:r w:rsidRPr="00D95F4E">
        <w:rPr>
          <w:rFonts w:ascii="Times New Roman" w:hAnsi="Times New Roman" w:cs="Times New Roman"/>
          <w:sz w:val="24"/>
          <w:szCs w:val="24"/>
          <w:lang w:bidi="ru-RU"/>
        </w:rPr>
        <w:lastRenderedPageBreak/>
        <w:t>аукциона, заблокированных в размере задатков на их лицевых счетах на электронной площадке после публикации протокола рассмотрения заявок на участие в аукционе (об итогах  аукциона), за исключением победителя аукциона или единственного участника аукциона.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sz w:val="24"/>
          <w:szCs w:val="24"/>
          <w:lang w:bidi="ru-RU"/>
        </w:rPr>
        <w:t>8.5.2. 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или единственного участника аукциона после формирования протокола рассмотрения заявок на участие в аукционе (об итогах аукциона) на указанные в поручении банковские реквизиты.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5F4E">
        <w:rPr>
          <w:rFonts w:ascii="Times New Roman" w:hAnsi="Times New Roman" w:cs="Times New Roman"/>
          <w:sz w:val="24"/>
          <w:szCs w:val="24"/>
          <w:shd w:val="clear" w:color="auto" w:fill="FFFFFF"/>
        </w:rPr>
        <w:t>8.5.3. При уклонении победителя аукциона от заключения в установленный срок договора на размещение нестационарного торгового объекта денежные средства, внесенные им в качестве задатка, не возвращаются.</w:t>
      </w:r>
    </w:p>
    <w:p w:rsidR="00C577B3" w:rsidRPr="00D95F4E" w:rsidRDefault="00C577B3" w:rsidP="00D95F4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8.6. 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 xml:space="preserve">Сообщение о проведении аукциона, опубликованное в средствах массовой информации, а так же размещенное на электронной площадке и сайте Организатора аукциона </w:t>
      </w:r>
      <w:hyperlink r:id="rId12" w:history="1">
        <w:r w:rsidRPr="00D95F4E">
          <w:rPr>
            <w:rFonts w:ascii="Times New Roman" w:hAnsi="Times New Roman" w:cs="Times New Roman"/>
            <w:sz w:val="24"/>
            <w:szCs w:val="24"/>
            <w:lang w:val="x-none"/>
          </w:rPr>
          <w:t>http://добрянка.рус/</w:t>
        </w:r>
      </w:hyperlink>
      <w:r w:rsidRPr="00D95F4E">
        <w:rPr>
          <w:rFonts w:ascii="Times New Roman" w:hAnsi="Times New Roman" w:cs="Times New Roman"/>
          <w:sz w:val="24"/>
          <w:szCs w:val="24"/>
        </w:rPr>
        <w:t>, является публичной офертой для заключения договора о задатке в соответствии со статьей 437 Гражданского кодекса Российской Федерации, а представление заявителем документов, подтверждающих внесение задатка, признается заключением соглашения о задатке.</w:t>
      </w:r>
      <w:proofErr w:type="gramEnd"/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577B3" w:rsidRPr="00D95F4E" w:rsidRDefault="00C577B3" w:rsidP="00D95F4E">
      <w:pPr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F4E">
        <w:rPr>
          <w:rFonts w:ascii="Times New Roman" w:hAnsi="Times New Roman" w:cs="Times New Roman"/>
          <w:b/>
          <w:bCs/>
          <w:sz w:val="24"/>
          <w:szCs w:val="24"/>
        </w:rPr>
        <w:t xml:space="preserve">9. Требования к содержанию и составу заявки на участие в аукционе, 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F4E">
        <w:rPr>
          <w:rFonts w:ascii="Times New Roman" w:hAnsi="Times New Roman" w:cs="Times New Roman"/>
          <w:b/>
          <w:bCs/>
          <w:sz w:val="24"/>
          <w:szCs w:val="24"/>
        </w:rPr>
        <w:t>перечень документов, которые должны быть предоставлены участником аукциона</w:t>
      </w: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9.1. Заявка (приложение 1 к аукционной документации) и прилагаемые документы подаются участником аукциона в отношении каждого заявляемого лота по форме и в сроки, установленные аукционной документацией и извещением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9.2. Участник аукциона вправе подать только одну заявку на участие в аукционе в отношении каждого лота.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В случае подачи одним заявителем заявок по нескольким лотам на каждый лот оформляется отдельная заявка.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9.3. Участие в аукционе возможно при наличии на лицевом счете участника аукциона денежных средств в размере не менее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 xml:space="preserve">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both"/>
        <w:outlineLvl w:val="0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sz w:val="24"/>
          <w:szCs w:val="24"/>
        </w:rPr>
        <w:t>9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.4. Заявка подается в виде электронного документа, подписанного электронной подписью.</w:t>
      </w: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both"/>
        <w:outlineLvl w:val="0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sz w:val="24"/>
          <w:szCs w:val="24"/>
        </w:rPr>
        <w:t>9.5. Заявка</w:t>
      </w:r>
      <w:r w:rsidR="00F7043C">
        <w:rPr>
          <w:rFonts w:ascii="Times New Roman" w:hAnsi="Times New Roman" w:cs="Times New Roman"/>
          <w:sz w:val="24"/>
          <w:szCs w:val="24"/>
        </w:rPr>
        <w:t xml:space="preserve"> </w:t>
      </w:r>
      <w:r w:rsidR="00F7043C" w:rsidRPr="00D95F4E">
        <w:rPr>
          <w:rFonts w:ascii="Times New Roman" w:hAnsi="Times New Roman" w:cs="Times New Roman"/>
          <w:sz w:val="24"/>
          <w:szCs w:val="24"/>
        </w:rPr>
        <w:t xml:space="preserve">(приложение 1 к аукционной документации) 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должна содержать согласие участника аукциона с условиями аукционной документации.</w:t>
      </w: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9.6. Заявка </w:t>
      </w:r>
      <w:r w:rsidR="00F7043C" w:rsidRPr="00D95F4E">
        <w:rPr>
          <w:rFonts w:ascii="Times New Roman" w:hAnsi="Times New Roman" w:cs="Times New Roman"/>
          <w:sz w:val="24"/>
          <w:szCs w:val="24"/>
        </w:rPr>
        <w:t xml:space="preserve">(приложение 1 к аукционной документации) </w:t>
      </w:r>
      <w:r w:rsidRPr="00D95F4E">
        <w:rPr>
          <w:rFonts w:ascii="Times New Roman" w:hAnsi="Times New Roman" w:cs="Times New Roman"/>
          <w:sz w:val="24"/>
          <w:szCs w:val="24"/>
        </w:rPr>
        <w:t>так же предусматривает:</w:t>
      </w: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9.6.1 обязательство заявителя подписать договор на размещение нестационарного торгового объекта в установленные извещением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 сроки в случае признания его победителем либо единственным участником электронного аукциона;</w:t>
      </w: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9.6.2 гарантию заявителя о достоверности представленной информации;</w:t>
      </w: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both"/>
        <w:outlineLvl w:val="0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sz w:val="24"/>
          <w:szCs w:val="24"/>
        </w:rPr>
        <w:t>9.6.3 обязательство разместить нестационарный торговый объект в соответствии с техническими характеристиками, указанными в настоящей аукционной документации и в извещении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D95F4E">
        <w:rPr>
          <w:rFonts w:ascii="Times New Roman" w:hAnsi="Times New Roman"/>
          <w:sz w:val="24"/>
          <w:szCs w:val="24"/>
          <w:lang w:val="ru-RU"/>
        </w:rPr>
        <w:t>9</w:t>
      </w:r>
      <w:r w:rsidRPr="00D95F4E">
        <w:rPr>
          <w:rFonts w:ascii="Times New Roman" w:eastAsia="Courier New" w:hAnsi="Times New Roman"/>
          <w:sz w:val="24"/>
          <w:szCs w:val="24"/>
          <w:lang w:val="ru-RU" w:eastAsia="ru-RU" w:bidi="ru-RU"/>
        </w:rPr>
        <w:t xml:space="preserve">.7. </w:t>
      </w:r>
      <w:r w:rsidRPr="00D95F4E">
        <w:rPr>
          <w:rFonts w:ascii="Times New Roman" w:eastAsia="Courier New" w:hAnsi="Times New Roman"/>
          <w:sz w:val="24"/>
          <w:szCs w:val="24"/>
          <w:lang w:eastAsia="ru-RU" w:bidi="ru-RU"/>
        </w:rPr>
        <w:t>Не допускается включение в заявк</w:t>
      </w:r>
      <w:r w:rsidRPr="00D95F4E">
        <w:rPr>
          <w:rFonts w:ascii="Times New Roman" w:eastAsia="Courier New" w:hAnsi="Times New Roman"/>
          <w:sz w:val="24"/>
          <w:szCs w:val="24"/>
          <w:lang w:val="ru-RU" w:eastAsia="ru-RU" w:bidi="ru-RU"/>
        </w:rPr>
        <w:t>у</w:t>
      </w:r>
      <w:r w:rsidRPr="00D95F4E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сведений о фирменном наименовании (наименовании), об организационно-правовой форме, о месте нахождения, почтовом адресе (для юридического лица), фамилии, имени, отчестве, паспортных данных, месте жительства (для индивидуального предпринимателя), номере контактного телефона, адресе электронной почты, идентификационном номере налогоплательщика.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D95F4E">
        <w:rPr>
          <w:rFonts w:ascii="Times New Roman" w:eastAsia="Courier New" w:hAnsi="Times New Roman"/>
          <w:sz w:val="24"/>
          <w:szCs w:val="24"/>
          <w:lang w:val="ru-RU" w:eastAsia="ru-RU" w:bidi="ru-RU"/>
        </w:rPr>
        <w:t xml:space="preserve">9.8. </w:t>
      </w:r>
      <w:r w:rsidRPr="00D95F4E">
        <w:rPr>
          <w:rFonts w:ascii="Times New Roman" w:eastAsia="Courier New" w:hAnsi="Times New Roman"/>
          <w:sz w:val="24"/>
          <w:szCs w:val="24"/>
          <w:lang w:eastAsia="ru-RU" w:bidi="ru-RU"/>
        </w:rPr>
        <w:t>К заявке участники аукциона прикладывают следующие документы: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b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9.8.1</w:t>
      </w:r>
      <w:r w:rsidRPr="00D95F4E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 юридические лица: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b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sz w:val="24"/>
          <w:szCs w:val="24"/>
        </w:rPr>
        <w:t>- учредительные документы,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>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документ, подтверждающий право лица действовать от имени заявителя (в случае, если заявку подает представитель заявителя), подписанный и сканированный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выписку из Единого государственного реестра юридических лиц, выданную не ранее чем за тридцать дней </w:t>
      </w:r>
      <w:r w:rsidRPr="00D95F4E">
        <w:rPr>
          <w:rFonts w:ascii="Times New Roman" w:hAnsi="Times New Roman" w:cs="Times New Roman"/>
          <w:sz w:val="24"/>
          <w:szCs w:val="24"/>
        </w:rPr>
        <w:t>до дня размещения извещения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, в форме электронного документа, подписанного усиленной квалифицированной электронной подписью;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lastRenderedPageBreak/>
        <w:t xml:space="preserve">- заявление об отсутствии решения о ликвидации,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заявление об отсутствии решения арбитражного суда о признании банкротом 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br/>
        <w:t xml:space="preserve"> и об открытии конкурсного производства,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заявление о принадлежности участника аукциона к субъекту малого и среднего предпринимательства,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заявление об организации и осуществлении торговой деятельности,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</w:t>
      </w:r>
      <w:r w:rsidRPr="00D95F4E">
        <w:rPr>
          <w:rFonts w:ascii="Times New Roman" w:hAnsi="Times New Roman" w:cs="Times New Roman"/>
          <w:sz w:val="24"/>
          <w:szCs w:val="24"/>
        </w:rPr>
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являются крупной сделкой, 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сканированное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9.8.2 </w:t>
      </w:r>
      <w:r w:rsidRPr="00D95F4E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индивидуальные предприниматели: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документ, подтверждающий право лица действовать от имени заявителя (в случае, если заявку подает представитель заявителя), подписанный и сканированный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выписку из Единого государственного реестра индивидуальных предпринимателей, выданную не ранее, чем за тридцать дней </w:t>
      </w:r>
      <w:r w:rsidRPr="00D95F4E">
        <w:rPr>
          <w:rFonts w:ascii="Times New Roman" w:hAnsi="Times New Roman" w:cs="Times New Roman"/>
          <w:sz w:val="24"/>
          <w:szCs w:val="24"/>
        </w:rPr>
        <w:t>до дня размещения извещения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, в форме электронного документа, подписанного усиленной квалифицированной электронной подписью;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заявление об отсутствии решения арбитражного суда о признании банкротом 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br/>
        <w:t xml:space="preserve">и об открытии конкурсного производства, подписанное, заверенное печатью (при наличии), сканированное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заявление о принадлежности участника аукциона к субъекту малого и среднего предпринимательства, подписанное, заверенное печатью (при наличии), сканированное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заявление об организации и осуществлении торговой деятельности, подписанное, заверенное печатью (при наличии), сканированное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="00D47374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9.9. Все документы должны быть составлены на русском языке. Подача документов на иностранном языке должна сопровождаться представлением заверенного перевода соответствующих документов на русский язык, в порядке, установленном законодательством Российской Федерации.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9.10. </w:t>
      </w:r>
      <w:proofErr w:type="gramStart"/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>Принимая решение об участии в аукционе, участник подтверждает согласие с тем, что любая добровольно предоставленная им информация, в том числе персональные данные, может обрабатываться Организатором аукциона, его уполномоченными представителями (Оператором и иными лицами, привлекаемыми Организатором аукциона к проведению аукциона, далее совместно именуемыми «иные партнеры») в целях выполнения Организатором аукциона обязательств в соответствии с настоящей аукционной документацией и информационным извещением о</w:t>
      </w:r>
      <w:proofErr w:type="gramEnd"/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gramStart"/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>проведении</w:t>
      </w:r>
      <w:proofErr w:type="gramEnd"/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аукциона, без получения дополнительного согласия участника аукциона. 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Участники аукциона понимают и соглашаются с тем, что персональные данные, указанные ими для участия в аукционе, будут обрабатываться Организатором (Оператором, иными партнерами) всеми необходимыми способами в целях проведения аукциона и дают согласие на такую обработку при принятии заявки на участие в аукционе. 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Участие в аукционе подтверждает факт предоставления участником аукциона Организатору аукциона, Оператору и иным партнерам Организатора аукциона согласия на обработку персональных данных в целях проведения аукциона. 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>Обработка персональных данных будет осуществляться Организатором аукциона, Оператором и иными партнерами, действующими по поручению/заданию Организатора аукциона, с соблюдением требований, предусмотренных Федеральным законом РФ от 27 июля 2006г. № 152-</w:t>
      </w:r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lastRenderedPageBreak/>
        <w:t>ФЗ «О персональных данных».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9.11. Все документы, входящие в состав заявки, должны иметь четко читаемый текст.</w:t>
      </w:r>
    </w:p>
    <w:p w:rsidR="00C577B3" w:rsidRPr="00D95F4E" w:rsidRDefault="00C577B3" w:rsidP="00D95F4E">
      <w:pPr>
        <w:spacing w:after="0" w:line="240" w:lineRule="auto"/>
        <w:ind w:left="-426" w:right="-14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>9.12. По результатам рассмотрения заявок Комиссия принимает решение о допуске участников аукциона к участию в аукционе или об отказе в допуске к участию в аукционе.</w:t>
      </w:r>
    </w:p>
    <w:p w:rsidR="00C577B3" w:rsidRPr="00D95F4E" w:rsidRDefault="00C577B3" w:rsidP="00D95F4E">
      <w:pPr>
        <w:spacing w:after="0" w:line="240" w:lineRule="auto"/>
        <w:ind w:left="-426" w:right="-14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9.13. Решение об отказе в допуске участника аукциона к участию в аукционе принимается Комиссией в случае, если: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1) участник аукциона не соответствует требованиям, установленным аукционной документацией и извещением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2) представленная заявка</w:t>
      </w:r>
      <w:r w:rsidR="00F7043C">
        <w:rPr>
          <w:rFonts w:ascii="Times New Roman" w:hAnsi="Times New Roman" w:cs="Times New Roman"/>
          <w:sz w:val="24"/>
          <w:szCs w:val="24"/>
        </w:rPr>
        <w:t xml:space="preserve"> </w:t>
      </w:r>
      <w:r w:rsidR="00F7043C" w:rsidRPr="00D95F4E">
        <w:rPr>
          <w:rFonts w:ascii="Times New Roman" w:hAnsi="Times New Roman" w:cs="Times New Roman"/>
          <w:sz w:val="24"/>
          <w:szCs w:val="24"/>
        </w:rPr>
        <w:t xml:space="preserve">(приложение 1 к аукционной документации) </w:t>
      </w:r>
      <w:r w:rsidRPr="00D95F4E">
        <w:rPr>
          <w:rFonts w:ascii="Times New Roman" w:hAnsi="Times New Roman" w:cs="Times New Roman"/>
          <w:sz w:val="24"/>
          <w:szCs w:val="24"/>
        </w:rPr>
        <w:t>и документы, прилагаемые участником аукциона к заявке, не соответствуют требованиям, установленным настоящей аукционной документацией и извещением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3) участником аукциона не предоставлены документы, установленные </w:t>
      </w:r>
      <w:r w:rsidR="00F7043C">
        <w:rPr>
          <w:rFonts w:ascii="Times New Roman" w:hAnsi="Times New Roman" w:cs="Times New Roman"/>
          <w:sz w:val="24"/>
          <w:szCs w:val="24"/>
        </w:rPr>
        <w:t>разделом 9</w:t>
      </w:r>
      <w:r w:rsidRPr="00D95F4E">
        <w:rPr>
          <w:rFonts w:ascii="Times New Roman" w:hAnsi="Times New Roman" w:cs="Times New Roman"/>
          <w:sz w:val="24"/>
          <w:szCs w:val="24"/>
        </w:rPr>
        <w:t xml:space="preserve"> аукционной документаци</w:t>
      </w:r>
      <w:r w:rsidR="00F7043C">
        <w:rPr>
          <w:rFonts w:ascii="Times New Roman" w:hAnsi="Times New Roman" w:cs="Times New Roman"/>
          <w:sz w:val="24"/>
          <w:szCs w:val="24"/>
        </w:rPr>
        <w:t>и</w:t>
      </w:r>
      <w:r w:rsidRPr="00D95F4E">
        <w:rPr>
          <w:rFonts w:ascii="Times New Roman" w:hAnsi="Times New Roman" w:cs="Times New Roman"/>
          <w:sz w:val="24"/>
          <w:szCs w:val="24"/>
        </w:rPr>
        <w:t xml:space="preserve"> и извещением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4) наличие в представленных документах недостоверной информации об участнике электронного аукциона на дату и время окончания срока подачи заявок.</w:t>
      </w:r>
    </w:p>
    <w:p w:rsidR="00C577B3" w:rsidRPr="00D95F4E" w:rsidRDefault="00C577B3" w:rsidP="00D95F4E">
      <w:pPr>
        <w:tabs>
          <w:tab w:val="center" w:pos="284"/>
        </w:tabs>
        <w:spacing w:after="0" w:line="240" w:lineRule="auto"/>
        <w:ind w:left="-426" w:right="-143" w:firstLine="56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C577B3" w:rsidRPr="00D95F4E" w:rsidRDefault="00C577B3" w:rsidP="00D95F4E">
      <w:pPr>
        <w:tabs>
          <w:tab w:val="center" w:pos="284"/>
        </w:tabs>
        <w:spacing w:after="0" w:line="240" w:lineRule="auto"/>
        <w:ind w:left="-426" w:right="-143" w:firstLine="56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b/>
          <w:bCs/>
          <w:sz w:val="24"/>
          <w:szCs w:val="24"/>
          <w:lang w:bidi="ru-RU"/>
        </w:rPr>
        <w:t>10. Порядок и срок изменения, отзыва заявки на участие в аукционе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 xml:space="preserve">10.1. 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До окончания срока подачи заявок участник аукциона, подавший заявку, вправе изменить или отозвать ее. 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 xml:space="preserve">10.2. 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Отзыв и изменение заявки осуществляется участником аукциона из личного кабинета посредством штатного интерфейса торговой секции. Изменение заявки осуществляется путем отзыва ранее поданной и подачи новой заявки.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 xml:space="preserve">10.3. 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В случае отзыва заявки участником аукциона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 xml:space="preserve">10.4. 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На этапе приема заявок любое заинтересованное лицо вправе не позднее 10 (десяти) календарных дней до окончания срока приема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</w:t>
      </w: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у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казанного срока, не рассматриваются.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 xml:space="preserve">10.5. 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Ответ на запрос о разъяснении положений аукционной документации должен быть подготовлен </w:t>
      </w: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 xml:space="preserve">Организатором аукциона и направлен Оператору 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в течение </w:t>
      </w: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2 (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двух</w:t>
      </w: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)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рабочих дней со дня поступления указанного запроса. 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7B3" w:rsidRPr="00D95F4E" w:rsidRDefault="00C577B3" w:rsidP="00D95F4E">
      <w:pPr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F4E">
        <w:rPr>
          <w:rFonts w:ascii="Times New Roman" w:hAnsi="Times New Roman" w:cs="Times New Roman"/>
          <w:b/>
          <w:bCs/>
          <w:sz w:val="24"/>
          <w:szCs w:val="24"/>
        </w:rPr>
        <w:t>11. Порядок проведения аукциона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hAnsi="Times New Roman" w:cs="Times New Roman"/>
          <w:sz w:val="24"/>
          <w:szCs w:val="24"/>
        </w:rPr>
        <w:t>11.1. Электронный аукцион проводится на электронной площадке в день, указанный в извещении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кциона, в соответствии с регламентом электронной площадки.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11.2. Начальная цена аукциона подтверждается участником аукциона. Торговая сессия проводится путем последовательного повышения участниками аукциона начальной цены аукциона в отношении соответствующего лота на величину, равную величине «шага аукциона».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11.3. «Шаг аукциона» устанавливается Организатором аукциона в фиксированной сумме, составляющей 5% начальной цены аукциона, и не изменяется в течение всего времени подачи предложений о цене.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11.4. Время для подачи предложений о цене аукциона определяется в следующем порядке: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время для подачи первого предложения о цене аукциона </w:t>
      </w: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составляет </w:t>
      </w:r>
      <w:r w:rsidRPr="00D95F4E">
        <w:rPr>
          <w:rFonts w:ascii="Times New Roman" w:hAnsi="Times New Roman" w:cs="Times New Roman"/>
          <w:sz w:val="24"/>
          <w:szCs w:val="24"/>
        </w:rPr>
        <w:t>10</w:t>
      </w: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Pr="00D95F4E">
        <w:rPr>
          <w:rFonts w:ascii="Times New Roman" w:hAnsi="Times New Roman" w:cs="Times New Roman"/>
          <w:sz w:val="24"/>
          <w:szCs w:val="24"/>
        </w:rPr>
        <w:t>десять</w:t>
      </w: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) минут с момента начала аукциона;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в случае поступления предложения о цене аукциона, увеличивающего начальную цену аукциона или текущее лучшее предложение о цене аукциона, время для подачи предложений о цене продлевается на </w:t>
      </w:r>
      <w:r w:rsidRPr="00D95F4E">
        <w:rPr>
          <w:rFonts w:ascii="Times New Roman" w:hAnsi="Times New Roman" w:cs="Times New Roman"/>
          <w:sz w:val="24"/>
          <w:szCs w:val="24"/>
        </w:rPr>
        <w:t>1</w:t>
      </w:r>
      <w:r w:rsidRPr="00D95F4E">
        <w:rPr>
          <w:rFonts w:ascii="Times New Roman" w:eastAsia="Calibri" w:hAnsi="Times New Roman" w:cs="Times New Roman"/>
          <w:sz w:val="24"/>
          <w:szCs w:val="24"/>
        </w:rPr>
        <w:t>0 (</w:t>
      </w:r>
      <w:r w:rsidRPr="00D95F4E">
        <w:rPr>
          <w:rFonts w:ascii="Times New Roman" w:hAnsi="Times New Roman" w:cs="Times New Roman"/>
          <w:sz w:val="24"/>
          <w:szCs w:val="24"/>
        </w:rPr>
        <w:t>десять</w:t>
      </w:r>
      <w:r w:rsidRPr="00D95F4E">
        <w:rPr>
          <w:rFonts w:ascii="Times New Roman" w:eastAsia="Calibri" w:hAnsi="Times New Roman" w:cs="Times New Roman"/>
          <w:sz w:val="24"/>
          <w:szCs w:val="24"/>
        </w:rPr>
        <w:t>) минут с момента приема Оператором каждого из таких предложений.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11.5. Если в течение 10 (десяти) минут после предоставления лучшего текущего предложения о цене аукциона (лота) не поступило следующее лучшее предложение о цене аукциона, подача предложений о цене автоматически завершается при помощи программных и технических средств торговой секции.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11.6. Если в течение времени для подачи первого предложения о цене аукциона </w:t>
      </w: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не поступает ни одного предложения о цене аукциона, подача предложений о цене автоматически завершается при помощи программных и технических средств торговой секции.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11.7. 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11.8. В ходе проведения подачи предложений о цене аукциона Оператор программными средствами электронной площадки  обеспечивает отклонение предложения о цене аукциона в момент его поступления и соответствующее уведомление участника аукциона, в случаях, если: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- представленное предложение о цене аукциона ниже начальной цены;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- представленное предложение о цене аукциона равно нулю;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предыдущее</w:t>
      </w:r>
      <w:proofErr w:type="gramEnd"/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представленное данным участником аукциона предложение о цене аукциона является лучшим текущим предложением о цене;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- представленное участником аукциона предложение о цене аукциона меньше ранее представленных предложений.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11.9. Победителем аукциона признается участник аукциона, предложивший наиболее высокую цену аукциона в отношении соответствующего лота.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11.10. В случае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 xml:space="preserve"> если в течение десяти минут после начала проведения аукциона ни один из участников аукциона не подал предложение о повышении цены аукциона, такой аукцион признается несостоявшимся.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В данном случае победителем аукциона признается участник аукциона, чья заявка на участие в аукционе поступила первой.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Оператор оформляет протокол о признании электронного аукциона несостоявшимся на этапе его проведения и размещает его в порядке, установленном регламентом электронной площадки, а так же направляет его Организатору аукциона для принятия решения.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11.11. Оператор прекращает блокирование в отношении денежных средств участников аукциона, не сделавших предложения о цене в ходе торговой сессии по лоту, заблокированных в размере задатка на лицевом счете на электронной площадке, не позднее одного дня, следующего за днем завершения торговой сессии, за исключением победителя аукциона или единственного участника аукциона.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 xml:space="preserve">12. Признание аукциона </w:t>
      </w:r>
      <w:proofErr w:type="gramStart"/>
      <w:r w:rsidRPr="00D95F4E">
        <w:rPr>
          <w:rFonts w:ascii="Times New Roman" w:hAnsi="Times New Roman" w:cs="Times New Roman"/>
          <w:b/>
          <w:sz w:val="24"/>
          <w:szCs w:val="24"/>
        </w:rPr>
        <w:t>несостоявшимся</w:t>
      </w:r>
      <w:proofErr w:type="gramEnd"/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12.1. Аукцион признается несостоявшимся в случае, если: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12.1.1 не подано ни одной заявки на участие в аукционе;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12.1.2 по окончании срока подачи заявок на участие в аукционе подана только одна заявка на участие;  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12.1.3 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 xml:space="preserve"> к участию в аукционе (об отказе в приеме заявки на участие в аукционе) всех участников аукциона, подавших заявки на участие в аукционе;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12.1.4 на основании результатов рассмотрения заявок на участие в аукционе принято решение о допуске одного участника аукциона;</w:t>
      </w:r>
    </w:p>
    <w:p w:rsidR="00C577B3" w:rsidRPr="00D95F4E" w:rsidRDefault="00C577B3" w:rsidP="00D95F4E">
      <w:pPr>
        <w:spacing w:after="0" w:line="240" w:lineRule="auto"/>
        <w:ind w:left="-426" w:right="-14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12.1.5 в течение десяти минут после начала проведения аукциона ни один из участников аукциона не подал предложение о повышении начальной цены аукциона.</w:t>
      </w:r>
    </w:p>
    <w:p w:rsidR="00C577B3" w:rsidRPr="00D95F4E" w:rsidRDefault="00C577B3" w:rsidP="00D95F4E">
      <w:pPr>
        <w:spacing w:after="0" w:line="240" w:lineRule="auto"/>
        <w:ind w:left="-426" w:right="-14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12.2. В случае если ни от одного из участников аукциона не поступило предложение о повышении начальной цены аукциона, победителем аукциона признается участник аукциона, чья заявка на участие в аукционе поступила первой.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12.3. В случае если аукцион признан несостоявшимся в связи с подачей только одной заявки (при условии допуска заявителя к участию в аукционе) или по результатам рассмотрения заявок к </w:t>
      </w:r>
      <w:r w:rsidRPr="00D95F4E">
        <w:rPr>
          <w:rFonts w:ascii="Times New Roman" w:hAnsi="Times New Roman" w:cs="Times New Roman"/>
          <w:sz w:val="24"/>
          <w:szCs w:val="24"/>
        </w:rPr>
        <w:lastRenderedPageBreak/>
        <w:t xml:space="preserve">участию в аукционе допущен один участник, победителем аукциона признается единственный участник аукциона.  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При этом договор на размещение нестационарного торгового объекта заключается с единственным участником аукциона по начальной цене аукциона (лота).</w:t>
      </w: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5F4E">
        <w:rPr>
          <w:rFonts w:ascii="Times New Roman" w:hAnsi="Times New Roman" w:cs="Times New Roman"/>
          <w:b/>
          <w:bCs/>
          <w:sz w:val="24"/>
          <w:szCs w:val="24"/>
        </w:rPr>
        <w:t>13. Порядок и срок заключения договора</w:t>
      </w: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 xml:space="preserve">13.1. Договор на размещение нестационарного торгового объекта с победителем аукциона либо единственным участником заключается уполномоченным органом не ранее, чем через 10 (десять) рабочих дней и не позднее 20 (двадцати) рабочих дней </w:t>
      </w:r>
      <w:proofErr w:type="gramStart"/>
      <w:r w:rsidRPr="00D95F4E">
        <w:rPr>
          <w:rFonts w:ascii="Times New Roman" w:hAnsi="Times New Roman" w:cs="Times New Roman"/>
          <w:bCs/>
          <w:sz w:val="24"/>
          <w:szCs w:val="24"/>
        </w:rPr>
        <w:t>с даты размещения</w:t>
      </w:r>
      <w:proofErr w:type="gramEnd"/>
      <w:r w:rsidRPr="00D95F4E">
        <w:rPr>
          <w:rFonts w:ascii="Times New Roman" w:hAnsi="Times New Roman" w:cs="Times New Roman"/>
          <w:bCs/>
          <w:sz w:val="24"/>
          <w:szCs w:val="24"/>
        </w:rPr>
        <w:t xml:space="preserve"> на электронной площадке итогового протокола.</w:t>
      </w:r>
    </w:p>
    <w:p w:rsidR="00C577B3" w:rsidRPr="00D95F4E" w:rsidRDefault="00C577B3" w:rsidP="00D95F4E">
      <w:pPr>
        <w:tabs>
          <w:tab w:val="center" w:pos="567"/>
        </w:tabs>
        <w:spacing w:after="0" w:line="240" w:lineRule="auto"/>
        <w:ind w:left="-426" w:right="-143" w:firstLine="56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>13.2. Проект договора является частью аукционной документации.</w:t>
      </w:r>
      <w:r w:rsidRPr="00D95F4E">
        <w:rPr>
          <w:rFonts w:ascii="Times New Roman" w:hAnsi="Times New Roman" w:cs="Times New Roman"/>
          <w:bCs/>
          <w:sz w:val="24"/>
          <w:szCs w:val="24"/>
        </w:rPr>
        <w:tab/>
      </w:r>
      <w:r w:rsidRPr="00D95F4E">
        <w:rPr>
          <w:rFonts w:ascii="Times New Roman" w:hAnsi="Times New Roman" w:cs="Times New Roman"/>
          <w:bCs/>
          <w:sz w:val="24"/>
          <w:szCs w:val="24"/>
        </w:rPr>
        <w:tab/>
      </w:r>
    </w:p>
    <w:p w:rsidR="00C577B3" w:rsidRPr="00D95F4E" w:rsidRDefault="00C577B3" w:rsidP="00D95F4E">
      <w:pPr>
        <w:tabs>
          <w:tab w:val="center" w:pos="567"/>
        </w:tabs>
        <w:spacing w:after="0" w:line="240" w:lineRule="auto"/>
        <w:ind w:left="-426" w:right="-143" w:firstLine="56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 xml:space="preserve">13.3. </w:t>
      </w: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итоговым протоколом,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C577B3" w:rsidRPr="00D95F4E" w:rsidRDefault="00C577B3" w:rsidP="00D95F4E">
      <w:pPr>
        <w:tabs>
          <w:tab w:val="center" w:pos="567"/>
        </w:tabs>
        <w:spacing w:after="0" w:line="240" w:lineRule="auto"/>
        <w:ind w:left="-426" w:right="-143" w:firstLine="56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>13.4. В случае уклонения победителя аукциона от заключения договора уполномоченный орган заключает договор с участником аукциона, сделавшим предпоследнее предложение о цене аукциона (лота). При этом заключение договора для участника аукциона, сделавшего предпоследнее предложение о цене аукциона (лота), является обязательным.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13.5. В случае уклонения победителя аукциона, участника аукциона, сделавшего предпоследнее предложение о цене аукциона (лота), от заключения договора уполномоченный орган признает аукцион несостоявшимся и обязан в течение месяца со дня принятия решения о признан</w:t>
      </w:r>
      <w:proofErr w:type="gramStart"/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ии ау</w:t>
      </w:r>
      <w:proofErr w:type="gramEnd"/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кциона несостоявшимся объявить повторный аукцион.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5F4E">
        <w:rPr>
          <w:rFonts w:ascii="Times New Roman" w:hAnsi="Times New Roman" w:cs="Times New Roman"/>
          <w:iCs/>
          <w:sz w:val="24"/>
          <w:szCs w:val="24"/>
        </w:rPr>
        <w:t xml:space="preserve">13.6. Передача </w:t>
      </w:r>
      <w:r w:rsidRPr="00D95F4E">
        <w:rPr>
          <w:rFonts w:ascii="Times New Roman" w:hAnsi="Times New Roman" w:cs="Times New Roman"/>
          <w:sz w:val="24"/>
          <w:szCs w:val="24"/>
        </w:rPr>
        <w:t xml:space="preserve">или уступка прав по заключенному договору на размещение нестационарного торгового объекта третьим лицам, осуществление третьими лицами торговой и иной деятельности с использованием нестационарного торгового объекта </w:t>
      </w:r>
      <w:r w:rsidRPr="00D95F4E">
        <w:rPr>
          <w:rFonts w:ascii="Times New Roman" w:hAnsi="Times New Roman" w:cs="Times New Roman"/>
          <w:iCs/>
          <w:sz w:val="24"/>
          <w:szCs w:val="24"/>
        </w:rPr>
        <w:t>н</w:t>
      </w:r>
      <w:r w:rsidRPr="00D95F4E">
        <w:rPr>
          <w:rFonts w:ascii="Times New Roman" w:hAnsi="Times New Roman" w:cs="Times New Roman"/>
          <w:sz w:val="24"/>
          <w:szCs w:val="24"/>
        </w:rPr>
        <w:t>е допускается</w:t>
      </w:r>
      <w:r w:rsidRPr="00D95F4E">
        <w:rPr>
          <w:rFonts w:ascii="Times New Roman" w:hAnsi="Times New Roman" w:cs="Times New Roman"/>
          <w:iCs/>
          <w:sz w:val="24"/>
          <w:szCs w:val="24"/>
        </w:rPr>
        <w:t>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5F4E">
        <w:rPr>
          <w:rFonts w:ascii="Times New Roman" w:hAnsi="Times New Roman" w:cs="Times New Roman"/>
          <w:iCs/>
          <w:sz w:val="24"/>
          <w:szCs w:val="24"/>
        </w:rPr>
        <w:t xml:space="preserve">13.7. </w:t>
      </w:r>
      <w:r w:rsidRPr="00D95F4E">
        <w:rPr>
          <w:rFonts w:ascii="Times New Roman" w:hAnsi="Times New Roman" w:cs="Times New Roman"/>
          <w:sz w:val="24"/>
          <w:szCs w:val="24"/>
        </w:rPr>
        <w:t>По окончании срока действия договора на размещение нестационарного торгового объекта, а также при досрочном прекращении, субъект торговли обязан демонтировать (переместить) нестационарный торговый объект, установленный на основании данного договора, и восстановить нарушенное благоустройство территории в сроки, установленные соответствующим договором.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C577B3" w:rsidRPr="00D95F4E" w:rsidRDefault="00C577B3" w:rsidP="00D95F4E">
      <w:pPr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C577B3" w:rsidRPr="00D95F4E" w:rsidRDefault="00C577B3" w:rsidP="00D95F4E">
      <w:pPr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C577B3" w:rsidRPr="00D95F4E" w:rsidRDefault="00C577B3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C577B3" w:rsidRPr="00D95F4E" w:rsidRDefault="00C577B3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C577B3" w:rsidRPr="00D95F4E" w:rsidRDefault="00C577B3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Default="00C577B3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374" w:rsidRDefault="00D47374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374" w:rsidRDefault="00D47374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374" w:rsidRDefault="00D47374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374" w:rsidRDefault="00D47374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374" w:rsidRDefault="00D47374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374" w:rsidRDefault="00D47374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374" w:rsidRDefault="00D47374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374" w:rsidRPr="00D95F4E" w:rsidRDefault="00D47374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F7043C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C577B3" w:rsidRPr="00D95F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Приложение 1</w:t>
      </w:r>
    </w:p>
    <w:p w:rsidR="00C577B3" w:rsidRPr="00D95F4E" w:rsidRDefault="00C577B3" w:rsidP="00D95F4E">
      <w:pPr>
        <w:pStyle w:val="afd"/>
        <w:tabs>
          <w:tab w:val="left" w:pos="6521"/>
          <w:tab w:val="left" w:pos="6804"/>
        </w:tabs>
        <w:ind w:right="-1" w:firstLine="709"/>
        <w:jc w:val="right"/>
        <w:rPr>
          <w:rFonts w:ascii="Times New Roman" w:hAnsi="Times New Roman"/>
          <w:b/>
          <w:sz w:val="24"/>
          <w:szCs w:val="24"/>
        </w:rPr>
      </w:pPr>
      <w:r w:rsidRPr="00D95F4E">
        <w:rPr>
          <w:rFonts w:ascii="Times New Roman" w:hAnsi="Times New Roman"/>
          <w:b/>
          <w:sz w:val="24"/>
          <w:szCs w:val="24"/>
        </w:rPr>
        <w:t>к информационному извещению</w:t>
      </w:r>
    </w:p>
    <w:p w:rsidR="00C577B3" w:rsidRPr="00D95F4E" w:rsidRDefault="00C577B3" w:rsidP="00D95F4E">
      <w:pPr>
        <w:pStyle w:val="a6"/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C577B3" w:rsidRPr="00D95F4E" w:rsidRDefault="00C577B3" w:rsidP="00D95F4E">
      <w:pPr>
        <w:pStyle w:val="a6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 xml:space="preserve">Нормативные требования к внешнему облику </w:t>
      </w:r>
      <w:proofErr w:type="gramStart"/>
      <w:r w:rsidRPr="00D95F4E">
        <w:rPr>
          <w:rFonts w:ascii="Times New Roman" w:hAnsi="Times New Roman" w:cs="Times New Roman"/>
          <w:b/>
          <w:sz w:val="24"/>
          <w:szCs w:val="24"/>
        </w:rPr>
        <w:t>нестационарных</w:t>
      </w:r>
      <w:proofErr w:type="gramEnd"/>
      <w:r w:rsidRPr="00D95F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043C" w:rsidRDefault="00C577B3" w:rsidP="00D95F4E">
      <w:pPr>
        <w:pStyle w:val="a6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 xml:space="preserve">торговых объектов на территории </w:t>
      </w:r>
      <w:proofErr w:type="spellStart"/>
      <w:r w:rsidRPr="00D95F4E">
        <w:rPr>
          <w:rFonts w:ascii="Times New Roman" w:hAnsi="Times New Roman" w:cs="Times New Roman"/>
          <w:b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43C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D95F4E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F704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77B3" w:rsidRPr="00D95F4E" w:rsidRDefault="00F7043C" w:rsidP="00D95F4E">
      <w:pPr>
        <w:pStyle w:val="a6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Пермского края</w:t>
      </w:r>
    </w:p>
    <w:p w:rsidR="00C577B3" w:rsidRPr="00D95F4E" w:rsidRDefault="00C577B3" w:rsidP="00D95F4E">
      <w:pPr>
        <w:pStyle w:val="a6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D95F4E">
      <w:pPr>
        <w:pStyle w:val="a6"/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>1. Павильоны.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1.1. Конструкция нестационарного торгового объекта (далее – НТО) должна обеспечивать возможность его перемещения и транспортировки.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1.2. Каркас НТО должен изготавливаться из несущих сварных металлических конструкций (профильные металлические трубы, металлические швеллеры, гнутые металлические элементы с нанесением порошкового полимерного покрытия и пр.).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1.3. Ограждение неостекленных поверхностей корпуса (включая основание), цоколь, декоративные элементы внешней отделки выполняются из композитных панелей на основе алюминия либо 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сэндвич-панелей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 xml:space="preserve"> с плоской облицовкой.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1.4. </w:t>
      </w:r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Толщина ограждающих конструкций принимается не менее 100 мм с наполнителем из жесткого </w:t>
      </w:r>
      <w:proofErr w:type="spellStart"/>
      <w:r w:rsidRPr="00D95F4E">
        <w:rPr>
          <w:rFonts w:ascii="Times New Roman" w:eastAsia="Calibri" w:hAnsi="Times New Roman" w:cs="Times New Roman"/>
          <w:sz w:val="24"/>
          <w:szCs w:val="24"/>
        </w:rPr>
        <w:t>минераловатного</w:t>
      </w:r>
      <w:proofErr w:type="spellEnd"/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 утеплителя.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1.5. Оконные и дверные переплеты выполняются из алюминиевого профиля с порошковым окрашиванием, ламинированного ПВХ.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hAnsi="Times New Roman" w:cs="Times New Roman"/>
          <w:spacing w:val="2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1.6. Остекление: </w:t>
      </w:r>
      <w:r w:rsidRPr="00D95F4E">
        <w:rPr>
          <w:rFonts w:ascii="Times New Roman" w:hAnsi="Times New Roman" w:cs="Times New Roman"/>
          <w:spacing w:val="2"/>
          <w:sz w:val="24"/>
          <w:szCs w:val="24"/>
        </w:rPr>
        <w:t xml:space="preserve">безосколочное, ударостойкое,  безопасное, упрочненное многослойным пленочным покрытием. </w:t>
      </w:r>
      <w:proofErr w:type="spellStart"/>
      <w:r w:rsidRPr="00D95F4E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D95F4E">
        <w:rPr>
          <w:rFonts w:ascii="Times New Roman" w:eastAsia="Calibri" w:hAnsi="Times New Roman" w:cs="Times New Roman"/>
          <w:sz w:val="24"/>
          <w:szCs w:val="24"/>
        </w:rPr>
        <w:t>онирование</w:t>
      </w:r>
      <w:proofErr w:type="spellEnd"/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 стекла запрещается</w:t>
      </w:r>
      <w:r w:rsidRPr="00D95F4E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hAnsi="Times New Roman" w:cs="Times New Roman"/>
          <w:spacing w:val="2"/>
          <w:sz w:val="24"/>
          <w:szCs w:val="24"/>
        </w:rPr>
      </w:pPr>
      <w:r w:rsidRPr="00D95F4E">
        <w:rPr>
          <w:rFonts w:ascii="Times New Roman" w:hAnsi="Times New Roman" w:cs="Times New Roman"/>
          <w:spacing w:val="2"/>
          <w:sz w:val="24"/>
          <w:szCs w:val="24"/>
        </w:rPr>
        <w:t xml:space="preserve">1.7. Для защиты </w:t>
      </w:r>
      <w:proofErr w:type="gramStart"/>
      <w:r w:rsidRPr="00D95F4E">
        <w:rPr>
          <w:rFonts w:ascii="Times New Roman" w:hAnsi="Times New Roman" w:cs="Times New Roman"/>
          <w:spacing w:val="2"/>
          <w:sz w:val="24"/>
          <w:szCs w:val="24"/>
        </w:rPr>
        <w:t>остекления</w:t>
      </w:r>
      <w:proofErr w:type="gramEnd"/>
      <w:r w:rsidRPr="00D95F4E">
        <w:rPr>
          <w:rFonts w:ascii="Times New Roman" w:hAnsi="Times New Roman" w:cs="Times New Roman"/>
          <w:spacing w:val="2"/>
          <w:sz w:val="24"/>
          <w:szCs w:val="24"/>
        </w:rPr>
        <w:t xml:space="preserve"> возможно применять </w:t>
      </w:r>
      <w:proofErr w:type="spellStart"/>
      <w:r w:rsidRPr="00D95F4E">
        <w:rPr>
          <w:rFonts w:ascii="Times New Roman" w:hAnsi="Times New Roman" w:cs="Times New Roman"/>
          <w:spacing w:val="2"/>
          <w:sz w:val="24"/>
          <w:szCs w:val="24"/>
        </w:rPr>
        <w:t>рольставни</w:t>
      </w:r>
      <w:proofErr w:type="spellEnd"/>
      <w:r w:rsidRPr="00D95F4E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pacing w:val="2"/>
          <w:sz w:val="24"/>
          <w:szCs w:val="24"/>
        </w:rPr>
        <w:t xml:space="preserve">1.8. </w:t>
      </w:r>
      <w:r w:rsidRPr="00D95F4E">
        <w:rPr>
          <w:rFonts w:ascii="Times New Roman" w:hAnsi="Times New Roman" w:cs="Times New Roman"/>
          <w:sz w:val="24"/>
          <w:szCs w:val="24"/>
        </w:rPr>
        <w:t>Вентиляционные решетки: металлические.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1.9. Кровля: металлический плоский лист (оцинкованный, с полимерным покрытием), металлический профилированный лист (оцинкованный, с полимерным покрытием).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1.10. </w:t>
      </w: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Для изготовления </w:t>
      </w:r>
      <w:r w:rsidRPr="00D95F4E">
        <w:rPr>
          <w:rFonts w:ascii="Times New Roman" w:eastAsia="Calibri" w:hAnsi="Times New Roman" w:cs="Times New Roman"/>
          <w:sz w:val="24"/>
          <w:szCs w:val="24"/>
        </w:rPr>
        <w:t>НТО</w:t>
      </w: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и их отделки применяются современные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</w:t>
      </w:r>
      <w:r w:rsidRPr="00D95F4E">
        <w:rPr>
          <w:rFonts w:ascii="Times New Roman" w:eastAsia="Calibri" w:hAnsi="Times New Roman" w:cs="Times New Roman"/>
          <w:sz w:val="24"/>
          <w:szCs w:val="24"/>
        </w:rPr>
        <w:t>нестационарных торговых объектов</w:t>
      </w: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>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>1. 11. Не допускается применение: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1.11.1 для отделки каркаса: </w:t>
      </w:r>
      <w:proofErr w:type="spellStart"/>
      <w:r w:rsidRPr="00D95F4E">
        <w:rPr>
          <w:rFonts w:ascii="Times New Roman" w:eastAsia="Calibri" w:hAnsi="Times New Roman" w:cs="Times New Roman"/>
          <w:sz w:val="24"/>
          <w:szCs w:val="24"/>
        </w:rPr>
        <w:t>доборных</w:t>
      </w:r>
      <w:proofErr w:type="spellEnd"/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 элементов из тонколистового металла;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1.11.2 для отделки ограждающих стеновых конструкций: кирпича, блоков, бетона </w:t>
      </w:r>
      <w:r w:rsidRPr="00D95F4E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>(в том числе легкого)</w:t>
      </w: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>сайдинга</w:t>
      </w:r>
      <w:proofErr w:type="spellEnd"/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, металлического профилированного листа, </w:t>
      </w:r>
      <w:proofErr w:type="gramStart"/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>сэндвич-панелей</w:t>
      </w:r>
      <w:proofErr w:type="gramEnd"/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со слабо профилированной и глубоко профилированной облицовкой;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1.11.3 для кровли: </w:t>
      </w:r>
      <w:proofErr w:type="spellStart"/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>металлочерепицы</w:t>
      </w:r>
      <w:proofErr w:type="spellEnd"/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>, рулонных материалов, асбестоцементных листов;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>1.11.4 для стен внутри помещений: панелей и обоев из ПВХ;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1.11.5 для потолков внутри помещений: панелей ПВХ, полотен из </w:t>
      </w:r>
      <w:proofErr w:type="spellStart"/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>полиэстровой</w:t>
      </w:r>
      <w:proofErr w:type="spellEnd"/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ткани и ПВХ пленок. 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>1.12. Также для отделки НТО не допускается применение изделий из древесины, не обеспечивающей нормативные требования в части пожарной безопасности и износостойкости.</w:t>
      </w:r>
    </w:p>
    <w:p w:rsidR="00C577B3" w:rsidRPr="00D95F4E" w:rsidRDefault="00C577B3" w:rsidP="00D95F4E">
      <w:pPr>
        <w:tabs>
          <w:tab w:val="left" w:pos="284"/>
        </w:tabs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1.13. В случае размещения НТО на неровной поверхности земли конструкция несущего каркаса должна предусматривать возможность регулировки уровня установки </w:t>
      </w:r>
      <w:r w:rsidRPr="00D95F4E">
        <w:rPr>
          <w:rFonts w:ascii="Times New Roman" w:hAnsi="Times New Roman" w:cs="Times New Roman"/>
          <w:sz w:val="24"/>
          <w:szCs w:val="24"/>
        </w:rPr>
        <w:t>НТО.</w:t>
      </w:r>
    </w:p>
    <w:p w:rsidR="00C577B3" w:rsidRPr="00D95F4E" w:rsidRDefault="00C577B3" w:rsidP="00D95F4E">
      <w:pPr>
        <w:tabs>
          <w:tab w:val="left" w:pos="284"/>
        </w:tabs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1.14. </w:t>
      </w:r>
      <w:proofErr w:type="spellStart"/>
      <w:r w:rsidRPr="00D95F4E">
        <w:rPr>
          <w:rFonts w:ascii="Times New Roman" w:eastAsia="Calibri" w:hAnsi="Times New Roman" w:cs="Times New Roman"/>
          <w:sz w:val="24"/>
          <w:szCs w:val="24"/>
        </w:rPr>
        <w:t>Роллетные</w:t>
      </w:r>
      <w:proofErr w:type="spellEnd"/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 системы (</w:t>
      </w:r>
      <w:proofErr w:type="spellStart"/>
      <w:r w:rsidRPr="00D95F4E">
        <w:rPr>
          <w:rFonts w:ascii="Times New Roman" w:eastAsia="Calibri" w:hAnsi="Times New Roman" w:cs="Times New Roman"/>
          <w:sz w:val="24"/>
          <w:szCs w:val="24"/>
        </w:rPr>
        <w:t>рольставни</w:t>
      </w:r>
      <w:proofErr w:type="spellEnd"/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) не должны выходить за </w:t>
      </w:r>
      <w:r w:rsidRPr="00D95F4E">
        <w:rPr>
          <w:rFonts w:ascii="Times New Roman" w:hAnsi="Times New Roman" w:cs="Times New Roman"/>
          <w:sz w:val="24"/>
          <w:szCs w:val="24"/>
        </w:rPr>
        <w:t>декоративные элементы внешней отделки.</w:t>
      </w:r>
    </w:p>
    <w:p w:rsidR="00C577B3" w:rsidRPr="00D95F4E" w:rsidRDefault="00C577B3" w:rsidP="00D95F4E">
      <w:pPr>
        <w:tabs>
          <w:tab w:val="left" w:pos="284"/>
        </w:tabs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1.15. </w:t>
      </w:r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Для подключения </w:t>
      </w:r>
      <w:r w:rsidRPr="00D95F4E">
        <w:rPr>
          <w:rFonts w:ascii="Times New Roman" w:hAnsi="Times New Roman" w:cs="Times New Roman"/>
          <w:sz w:val="24"/>
          <w:szCs w:val="24"/>
        </w:rPr>
        <w:t xml:space="preserve">НТО </w:t>
      </w:r>
      <w:r w:rsidRPr="00D95F4E">
        <w:rPr>
          <w:rFonts w:ascii="Times New Roman" w:eastAsia="Calibri" w:hAnsi="Times New Roman" w:cs="Times New Roman"/>
          <w:sz w:val="24"/>
          <w:szCs w:val="24"/>
        </w:rPr>
        <w:t>к электросети снаружи предусматривается место ввода силового кабеля на стене. НТО</w:t>
      </w:r>
      <w:r w:rsidRPr="00D95F4E">
        <w:rPr>
          <w:rFonts w:ascii="Times New Roman" w:hAnsi="Times New Roman" w:cs="Times New Roman"/>
          <w:sz w:val="24"/>
          <w:szCs w:val="24"/>
        </w:rPr>
        <w:t xml:space="preserve"> должны быть обеспечены</w:t>
      </w:r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 электросчетчиками, электрическими розетками с заземлением, внутренним и внешним освещением. </w:t>
      </w:r>
    </w:p>
    <w:p w:rsidR="00C577B3" w:rsidRPr="00D95F4E" w:rsidRDefault="00C577B3" w:rsidP="00D95F4E">
      <w:pPr>
        <w:tabs>
          <w:tab w:val="left" w:pos="284"/>
        </w:tabs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>1.16. НТО могут иметь системы обогрева и вентиляции.</w:t>
      </w:r>
    </w:p>
    <w:p w:rsidR="00C577B3" w:rsidRPr="00D95F4E" w:rsidRDefault="00C577B3" w:rsidP="00D95F4E">
      <w:pPr>
        <w:tabs>
          <w:tab w:val="left" w:pos="284"/>
        </w:tabs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>1.17. Допускается внешняя и внутренняя система кондиционирования:</w:t>
      </w:r>
    </w:p>
    <w:p w:rsidR="00C577B3" w:rsidRPr="00D95F4E" w:rsidRDefault="00C577B3" w:rsidP="00D95F4E">
      <w:pPr>
        <w:tabs>
          <w:tab w:val="left" w:pos="284"/>
        </w:tabs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>1.17.1 внешнее кондиционирование: внешний блок располагается на крыше (кровле), высота которого не может превышать фриз, со скрытым отводом конденсата;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1.17.2 внутреннее кондиционирование: приток и отток воздуха происходят через два отверстия в ограждающей конструкции диаметром не более 200 мм, закрытые вентиляционными решетками. 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>1.18. Все декоративные элементы по периметру НТО должны иметь одинаковую высотную отметку, образовывая единый контур.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>1.19. Верхняя отметка декоративных элементов внешней отделки должна совпадать с верхней отметкой фриза.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>1.20. Ширина декоративных панелей (реек) на главном и боковом фасадах должна быть равной (кратной) ширине членения оконных переплетов (импост).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1.21. </w:t>
      </w:r>
      <w:r w:rsidRPr="00D95F4E">
        <w:rPr>
          <w:rFonts w:ascii="Times New Roman" w:hAnsi="Times New Roman" w:cs="Times New Roman"/>
          <w:sz w:val="24"/>
          <w:szCs w:val="24"/>
        </w:rPr>
        <w:t xml:space="preserve">Архитектурное и конструктивное решение входной группы (групп) Объекта, торгового зала, а также основные пути передвижения по прилегающей территории к входу (входам) Объекта должны соответствовать требованиям </w:t>
      </w: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D95F4E">
        <w:rPr>
          <w:rFonts w:ascii="Times New Roman" w:hAnsi="Times New Roman" w:cs="Times New Roman"/>
          <w:sz w:val="24"/>
          <w:szCs w:val="24"/>
        </w:rPr>
        <w:t>СП 59.13330.2020. Свод правил. Доступность зданий и сооружений для маломобильных групп населения. СНиП 35-01-2001».</w:t>
      </w:r>
    </w:p>
    <w:p w:rsidR="00C577B3" w:rsidRPr="00D95F4E" w:rsidRDefault="00C577B3" w:rsidP="00D47374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1.22. Параметры нестационарных торговых объектов для вида нестационарного торгового объекта – </w:t>
      </w:r>
      <w:r w:rsidRPr="00D95F4E">
        <w:rPr>
          <w:rFonts w:ascii="Times New Roman" w:hAnsi="Times New Roman" w:cs="Times New Roman"/>
          <w:b/>
          <w:sz w:val="24"/>
          <w:szCs w:val="24"/>
        </w:rPr>
        <w:t>«павильон»</w:t>
      </w:r>
      <w:r w:rsidRPr="00D95F4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1842"/>
        <w:gridCol w:w="2268"/>
        <w:gridCol w:w="2127"/>
      </w:tblGrid>
      <w:tr w:rsidR="00C577B3" w:rsidRPr="00D95F4E" w:rsidTr="00F52EF9">
        <w:tc>
          <w:tcPr>
            <w:tcW w:w="2553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Длина, </w:t>
            </w:r>
            <w:proofErr w:type="gramStart"/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268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Ширина </w:t>
            </w:r>
            <w:proofErr w:type="gramStart"/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127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Высота, </w:t>
            </w:r>
            <w:proofErr w:type="gramStart"/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</w:tr>
      <w:tr w:rsidR="00C577B3" w:rsidRPr="00D95F4E" w:rsidTr="00F52EF9">
        <w:tc>
          <w:tcPr>
            <w:tcW w:w="2553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268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7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</w:tbl>
    <w:p w:rsidR="00C577B3" w:rsidRPr="00D95F4E" w:rsidRDefault="00C577B3" w:rsidP="00D95F4E">
      <w:pPr>
        <w:tabs>
          <w:tab w:val="left" w:pos="284"/>
          <w:tab w:val="left" w:pos="567"/>
        </w:tabs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1.23. Цветовое решение:</w:t>
      </w:r>
    </w:p>
    <w:p w:rsidR="00C577B3" w:rsidRPr="00D95F4E" w:rsidRDefault="00C577B3" w:rsidP="00D95F4E">
      <w:pPr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1.23.1. Вариант 1: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4"/>
        <w:gridCol w:w="2636"/>
        <w:gridCol w:w="3522"/>
      </w:tblGrid>
      <w:tr w:rsidR="00C577B3" w:rsidRPr="00D95F4E" w:rsidTr="00F52EF9">
        <w:tc>
          <w:tcPr>
            <w:tcW w:w="3624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Деталь</w:t>
            </w:r>
          </w:p>
        </w:tc>
        <w:tc>
          <w:tcPr>
            <w:tcW w:w="2636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Код по каталогу</w:t>
            </w:r>
          </w:p>
        </w:tc>
        <w:tc>
          <w:tcPr>
            <w:tcW w:w="3522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</w:tr>
      <w:tr w:rsidR="00C577B3" w:rsidRPr="00D95F4E" w:rsidTr="00F52EF9">
        <w:tc>
          <w:tcPr>
            <w:tcW w:w="3624" w:type="dxa"/>
          </w:tcPr>
          <w:p w:rsidR="00C577B3" w:rsidRPr="00D95F4E" w:rsidRDefault="00C577B3" w:rsidP="00D95F4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Ограждающие неостекленные поверхности корпуса</w:t>
            </w:r>
          </w:p>
        </w:tc>
        <w:tc>
          <w:tcPr>
            <w:tcW w:w="2636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1001</w:t>
            </w:r>
          </w:p>
        </w:tc>
        <w:tc>
          <w:tcPr>
            <w:tcW w:w="3522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Бежевый</w:t>
            </w:r>
          </w:p>
        </w:tc>
      </w:tr>
      <w:tr w:rsidR="00C577B3" w:rsidRPr="00D95F4E" w:rsidTr="00F52EF9">
        <w:tc>
          <w:tcPr>
            <w:tcW w:w="3624" w:type="dxa"/>
          </w:tcPr>
          <w:p w:rsidR="00C577B3" w:rsidRPr="00D95F4E" w:rsidRDefault="00C577B3" w:rsidP="00D95F4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Оконные и дверные переплеты</w:t>
            </w:r>
          </w:p>
        </w:tc>
        <w:tc>
          <w:tcPr>
            <w:tcW w:w="2636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9001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9003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1013</w:t>
            </w:r>
          </w:p>
        </w:tc>
        <w:tc>
          <w:tcPr>
            <w:tcW w:w="3522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Кремово-белый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Сигнальный белый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Жемчужно-белый</w:t>
            </w:r>
          </w:p>
        </w:tc>
      </w:tr>
      <w:tr w:rsidR="00C577B3" w:rsidRPr="00D95F4E" w:rsidTr="00F52EF9">
        <w:tc>
          <w:tcPr>
            <w:tcW w:w="3624" w:type="dxa"/>
          </w:tcPr>
          <w:p w:rsidR="00C577B3" w:rsidRPr="00D95F4E" w:rsidRDefault="00C577B3" w:rsidP="00D95F4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Декоративные элементы внешней отделки</w:t>
            </w:r>
          </w:p>
        </w:tc>
        <w:tc>
          <w:tcPr>
            <w:tcW w:w="2636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8017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2004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6001</w:t>
            </w:r>
          </w:p>
        </w:tc>
        <w:tc>
          <w:tcPr>
            <w:tcW w:w="3522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Шоколадно-коричневый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Изумрудно-зелёный</w:t>
            </w:r>
          </w:p>
        </w:tc>
      </w:tr>
      <w:tr w:rsidR="00C577B3" w:rsidRPr="00D95F4E" w:rsidTr="00F52EF9">
        <w:tc>
          <w:tcPr>
            <w:tcW w:w="3624" w:type="dxa"/>
          </w:tcPr>
          <w:p w:rsidR="00C577B3" w:rsidRPr="00D95F4E" w:rsidRDefault="00C577B3" w:rsidP="00D95F4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Карниз</w:t>
            </w:r>
          </w:p>
        </w:tc>
        <w:tc>
          <w:tcPr>
            <w:tcW w:w="2636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8017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2004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6001</w:t>
            </w:r>
          </w:p>
        </w:tc>
        <w:tc>
          <w:tcPr>
            <w:tcW w:w="3522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Шоколадно-коричневый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Изумрудно-зелёный</w:t>
            </w:r>
          </w:p>
        </w:tc>
      </w:tr>
      <w:tr w:rsidR="00C577B3" w:rsidRPr="00D95F4E" w:rsidTr="00F52EF9">
        <w:tc>
          <w:tcPr>
            <w:tcW w:w="3624" w:type="dxa"/>
          </w:tcPr>
          <w:p w:rsidR="00C577B3" w:rsidRPr="00D95F4E" w:rsidRDefault="00C577B3" w:rsidP="00D95F4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Цоколь</w:t>
            </w:r>
          </w:p>
        </w:tc>
        <w:tc>
          <w:tcPr>
            <w:tcW w:w="2636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8017</w:t>
            </w:r>
          </w:p>
        </w:tc>
        <w:tc>
          <w:tcPr>
            <w:tcW w:w="3522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Шоколадно-коричневый</w:t>
            </w:r>
          </w:p>
        </w:tc>
      </w:tr>
      <w:tr w:rsidR="00C577B3" w:rsidRPr="00D95F4E" w:rsidTr="00F52EF9">
        <w:tc>
          <w:tcPr>
            <w:tcW w:w="3624" w:type="dxa"/>
          </w:tcPr>
          <w:p w:rsidR="00C577B3" w:rsidRPr="00D95F4E" w:rsidRDefault="00C577B3" w:rsidP="00D95F4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eastAsia="Calibri" w:hAnsi="Times New Roman" w:cs="Times New Roman"/>
                <w:sz w:val="24"/>
                <w:szCs w:val="24"/>
              </w:rPr>
              <w:t>Вентиляционные решетки</w:t>
            </w:r>
          </w:p>
        </w:tc>
        <w:tc>
          <w:tcPr>
            <w:tcW w:w="6158" w:type="dxa"/>
            <w:gridSpan w:val="2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должны соответствовать </w:t>
            </w:r>
            <w:proofErr w:type="gramStart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выбранному</w:t>
            </w:r>
            <w:proofErr w:type="gramEnd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RAL для корпуса</w:t>
            </w:r>
          </w:p>
        </w:tc>
      </w:tr>
    </w:tbl>
    <w:p w:rsidR="00C577B3" w:rsidRPr="00D95F4E" w:rsidRDefault="00C577B3" w:rsidP="00D95F4E">
      <w:pPr>
        <w:pStyle w:val="a6"/>
        <w:tabs>
          <w:tab w:val="left" w:pos="284"/>
        </w:tabs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1.23.2. Вариант 2: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2268"/>
        <w:gridCol w:w="3544"/>
      </w:tblGrid>
      <w:tr w:rsidR="00C577B3" w:rsidRPr="00D95F4E" w:rsidTr="00F52EF9">
        <w:trPr>
          <w:tblHeader/>
        </w:trPr>
        <w:tc>
          <w:tcPr>
            <w:tcW w:w="3970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Деталь</w:t>
            </w:r>
          </w:p>
        </w:tc>
        <w:tc>
          <w:tcPr>
            <w:tcW w:w="2268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Код по каталогу</w:t>
            </w:r>
          </w:p>
        </w:tc>
        <w:tc>
          <w:tcPr>
            <w:tcW w:w="3544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</w:tr>
      <w:tr w:rsidR="00C577B3" w:rsidRPr="00D95F4E" w:rsidTr="00F52EF9">
        <w:tc>
          <w:tcPr>
            <w:tcW w:w="3970" w:type="dxa"/>
          </w:tcPr>
          <w:p w:rsidR="00C577B3" w:rsidRPr="00D95F4E" w:rsidRDefault="00C577B3" w:rsidP="00D95F4E">
            <w:pPr>
              <w:spacing w:after="0" w:line="240" w:lineRule="auto"/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Ограждающие неостекленные поверхности корпуса</w:t>
            </w:r>
          </w:p>
        </w:tc>
        <w:tc>
          <w:tcPr>
            <w:tcW w:w="2268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7016</w:t>
            </w:r>
          </w:p>
        </w:tc>
        <w:tc>
          <w:tcPr>
            <w:tcW w:w="3544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Антрацитово</w:t>
            </w:r>
            <w:proofErr w:type="spellEnd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-серый</w:t>
            </w:r>
          </w:p>
        </w:tc>
      </w:tr>
      <w:tr w:rsidR="00C577B3" w:rsidRPr="00D95F4E" w:rsidTr="00F52EF9">
        <w:tc>
          <w:tcPr>
            <w:tcW w:w="3970" w:type="dxa"/>
          </w:tcPr>
          <w:p w:rsidR="00C577B3" w:rsidRPr="00D95F4E" w:rsidRDefault="00C577B3" w:rsidP="00D95F4E">
            <w:pPr>
              <w:spacing w:after="0" w:line="240" w:lineRule="auto"/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Оконные и дверные переплеты</w:t>
            </w:r>
          </w:p>
        </w:tc>
        <w:tc>
          <w:tcPr>
            <w:tcW w:w="2268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9001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9003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1013</w:t>
            </w:r>
          </w:p>
        </w:tc>
        <w:tc>
          <w:tcPr>
            <w:tcW w:w="3544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Кремово-белый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Сигнальный белый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Жемчужно-белый</w:t>
            </w:r>
          </w:p>
        </w:tc>
      </w:tr>
      <w:tr w:rsidR="00C577B3" w:rsidRPr="00D95F4E" w:rsidTr="00F52EF9">
        <w:tc>
          <w:tcPr>
            <w:tcW w:w="3970" w:type="dxa"/>
          </w:tcPr>
          <w:p w:rsidR="00C577B3" w:rsidRPr="00D95F4E" w:rsidRDefault="00C577B3" w:rsidP="00D95F4E">
            <w:pPr>
              <w:spacing w:after="0" w:line="240" w:lineRule="auto"/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Декоративные элементы внешней отделки</w:t>
            </w:r>
          </w:p>
        </w:tc>
        <w:tc>
          <w:tcPr>
            <w:tcW w:w="2268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RAL 3002 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 2004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 6001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 5002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 7024</w:t>
            </w:r>
          </w:p>
        </w:tc>
        <w:tc>
          <w:tcPr>
            <w:tcW w:w="3544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Карминно-красный 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Изумрудно-зелёный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Ультрамариново</w:t>
            </w:r>
            <w:proofErr w:type="spellEnd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-синий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Графитовый серый</w:t>
            </w:r>
          </w:p>
        </w:tc>
      </w:tr>
      <w:tr w:rsidR="00C577B3" w:rsidRPr="00D95F4E" w:rsidTr="00F52EF9">
        <w:tc>
          <w:tcPr>
            <w:tcW w:w="3970" w:type="dxa"/>
          </w:tcPr>
          <w:p w:rsidR="00C577B3" w:rsidRPr="00D95F4E" w:rsidRDefault="00C577B3" w:rsidP="00D95F4E">
            <w:pPr>
              <w:spacing w:after="0" w:line="240" w:lineRule="auto"/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Карниз</w:t>
            </w:r>
          </w:p>
        </w:tc>
        <w:tc>
          <w:tcPr>
            <w:tcW w:w="2268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RAL 3002 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 2004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 6001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 5002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 7024</w:t>
            </w:r>
          </w:p>
        </w:tc>
        <w:tc>
          <w:tcPr>
            <w:tcW w:w="3544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Карминно-красный 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Изумрудно-зелёный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Ультрамариново</w:t>
            </w:r>
            <w:proofErr w:type="spellEnd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-синий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Графитовый серый</w:t>
            </w:r>
          </w:p>
        </w:tc>
      </w:tr>
      <w:tr w:rsidR="00C577B3" w:rsidRPr="00D95F4E" w:rsidTr="00F52EF9">
        <w:tc>
          <w:tcPr>
            <w:tcW w:w="3970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Цоколь</w:t>
            </w:r>
          </w:p>
        </w:tc>
        <w:tc>
          <w:tcPr>
            <w:tcW w:w="2268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7024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9004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9005</w:t>
            </w:r>
          </w:p>
        </w:tc>
        <w:tc>
          <w:tcPr>
            <w:tcW w:w="3544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Графитовый серый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Сигнальный чёрный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Чёрный янтарь</w:t>
            </w:r>
          </w:p>
        </w:tc>
      </w:tr>
      <w:tr w:rsidR="00C577B3" w:rsidRPr="00D95F4E" w:rsidTr="00F52EF9">
        <w:tc>
          <w:tcPr>
            <w:tcW w:w="3970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eastAsia="Calibri" w:hAnsi="Times New Roman" w:cs="Times New Roman"/>
                <w:sz w:val="24"/>
                <w:szCs w:val="24"/>
              </w:rPr>
              <w:t>Вентиляционные решетки</w:t>
            </w:r>
          </w:p>
        </w:tc>
        <w:tc>
          <w:tcPr>
            <w:tcW w:w="5812" w:type="dxa"/>
            <w:gridSpan w:val="2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должны соответствовать </w:t>
            </w:r>
            <w:proofErr w:type="gramStart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выбранному</w:t>
            </w:r>
            <w:proofErr w:type="gramEnd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RAL 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 корпуса</w:t>
            </w:r>
          </w:p>
        </w:tc>
      </w:tr>
    </w:tbl>
    <w:p w:rsidR="00C577B3" w:rsidRPr="00D95F4E" w:rsidRDefault="00C577B3" w:rsidP="00D95F4E">
      <w:pPr>
        <w:pStyle w:val="a6"/>
        <w:tabs>
          <w:tab w:val="left" w:pos="284"/>
        </w:tabs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lastRenderedPageBreak/>
        <w:t>1.24. Установка вывески.</w:t>
      </w:r>
    </w:p>
    <w:p w:rsidR="00C577B3" w:rsidRDefault="00C577B3" w:rsidP="00D95F4E">
      <w:pPr>
        <w:pStyle w:val="a6"/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Нестационарный торговый объект должен иметь вывеску, определяющую профиль объекта, а также информационную табличку с указанием зарегистрированного названия, сведений о владельце НТО (фирменное наименование – для юридических лиц, Ф.И.О. – для индивидуальных предпринимателей, ИНН, ОГРН / ОГРИП) и режима работы</w:t>
      </w:r>
      <w:r w:rsidRPr="00D95F4E">
        <w:rPr>
          <w:rFonts w:ascii="Times New Roman" w:hAnsi="Times New Roman" w:cs="Times New Roman"/>
          <w:sz w:val="24"/>
          <w:szCs w:val="24"/>
        </w:rPr>
        <w:t xml:space="preserve">. 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47374" w:rsidRPr="00D95F4E" w:rsidTr="000E222F">
        <w:tc>
          <w:tcPr>
            <w:tcW w:w="10065" w:type="dxa"/>
          </w:tcPr>
          <w:p w:rsidR="00D47374" w:rsidRPr="00D95F4E" w:rsidRDefault="00D47374" w:rsidP="000E222F">
            <w:pPr>
              <w:pStyle w:val="a6"/>
              <w:widowControl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Павильон</w:t>
            </w:r>
          </w:p>
        </w:tc>
      </w:tr>
      <w:tr w:rsidR="00D47374" w:rsidRPr="00D95F4E" w:rsidTr="000E222F">
        <w:tc>
          <w:tcPr>
            <w:tcW w:w="10065" w:type="dxa"/>
          </w:tcPr>
          <w:p w:rsidR="00D47374" w:rsidRPr="00D95F4E" w:rsidRDefault="00D47374" w:rsidP="000E22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1. Вывеска состоит из графической и текстовой частей.</w:t>
            </w:r>
          </w:p>
          <w:p w:rsidR="00D47374" w:rsidRPr="00D95F4E" w:rsidRDefault="00D47374" w:rsidP="000E22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2. Текстовая часть в виде отдельно стоящих букв, объемных или плоскостных, световых или </w:t>
            </w:r>
            <w:proofErr w:type="spellStart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несветовых</w:t>
            </w:r>
            <w:proofErr w:type="spellEnd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7374" w:rsidRPr="00D95F4E" w:rsidRDefault="00D47374" w:rsidP="000E22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3. Высота фриза – 700 мм.</w:t>
            </w:r>
          </w:p>
          <w:p w:rsidR="00D47374" w:rsidRPr="00D95F4E" w:rsidRDefault="00D47374" w:rsidP="000E22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4. Высота текстовой части – не более 500 мм (2/3 высоты фриза); размещение: строго в границах фриза.</w:t>
            </w:r>
          </w:p>
          <w:p w:rsidR="00D47374" w:rsidRPr="00D95F4E" w:rsidRDefault="00D47374" w:rsidP="000E22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5. Ширина вертикальной информационной панели должна быть равной ширине членения одного оконного переплета. </w:t>
            </w:r>
          </w:p>
          <w:p w:rsidR="00D47374" w:rsidRPr="00D95F4E" w:rsidRDefault="00D47374" w:rsidP="000E22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6. Количество вертикальных информационных панелей – не более 1 на каждом фасаде.</w:t>
            </w:r>
          </w:p>
          <w:p w:rsidR="00D47374" w:rsidRPr="00D95F4E" w:rsidRDefault="00D47374" w:rsidP="000E22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7. Колористическое решение фриза, вертикальной информационной панели </w:t>
            </w:r>
            <w:r w:rsidRPr="00D95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определяется владельцем НТО и должно быть выполнено </w:t>
            </w:r>
            <w:proofErr w:type="gramStart"/>
            <w:r w:rsidRPr="00D95F4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D95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дином RAL.</w:t>
            </w:r>
          </w:p>
          <w:p w:rsidR="00D47374" w:rsidRPr="00D95F4E" w:rsidRDefault="00D47374" w:rsidP="000E22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8. Колористическое решение текстовой и графической частей </w:t>
            </w:r>
            <w:r w:rsidRPr="00D95F4E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определяется владельцем НТО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7374" w:rsidRPr="00D95F4E" w:rsidRDefault="00D47374" w:rsidP="000E22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9. Информация на вертикальной информационной панели – не более 50% от площади панели, не содержащая сведений рекламного характера.</w:t>
            </w:r>
          </w:p>
          <w:p w:rsidR="00D47374" w:rsidRPr="00D95F4E" w:rsidRDefault="00D47374" w:rsidP="000E22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10. Материал фриза – композит, пластик, дерево (толщина не менее 5-10 мм); металл (толщина не менее 1,5 мм).</w:t>
            </w:r>
          </w:p>
          <w:p w:rsidR="00D47374" w:rsidRPr="00D95F4E" w:rsidRDefault="00D47374" w:rsidP="000E222F">
            <w:pPr>
              <w:pStyle w:val="a6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11. Материал </w:t>
            </w:r>
            <w:proofErr w:type="gramStart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графической</w:t>
            </w:r>
            <w:proofErr w:type="gramEnd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и текстовой частей – пластик, дерево, металл.</w:t>
            </w:r>
          </w:p>
        </w:tc>
      </w:tr>
    </w:tbl>
    <w:p w:rsidR="00C577B3" w:rsidRPr="00D95F4E" w:rsidRDefault="00C577B3" w:rsidP="00D95F4E">
      <w:pPr>
        <w:pStyle w:val="a6"/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</w:p>
    <w:p w:rsidR="00C577B3" w:rsidRPr="00D95F4E" w:rsidRDefault="00C577B3" w:rsidP="00D47374">
      <w:pPr>
        <w:pStyle w:val="a6"/>
        <w:spacing w:after="0" w:line="240" w:lineRule="auto"/>
        <w:ind w:left="-426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>2.</w:t>
      </w:r>
      <w:r w:rsidRPr="00D95F4E">
        <w:rPr>
          <w:rFonts w:ascii="Times New Roman" w:hAnsi="Times New Roman" w:cs="Times New Roman"/>
          <w:sz w:val="24"/>
          <w:szCs w:val="24"/>
        </w:rPr>
        <w:t xml:space="preserve"> Графическое изображение типовых проектов НТО приведено в приложении 1 к настоящим Требованиям. </w:t>
      </w:r>
    </w:p>
    <w:p w:rsidR="00C577B3" w:rsidRPr="00D95F4E" w:rsidRDefault="00C577B3" w:rsidP="00D95F4E">
      <w:pPr>
        <w:widowControl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C577B3" w:rsidRPr="00C577B3" w:rsidRDefault="00C577B3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C577B3" w:rsidRDefault="00C577B3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D47374" w:rsidRDefault="00D47374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D47374" w:rsidRDefault="00D47374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D47374" w:rsidRDefault="00D47374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D47374" w:rsidRDefault="00D47374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D47374" w:rsidRDefault="00D47374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D47374" w:rsidRDefault="00D47374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D47374" w:rsidRDefault="00D47374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D47374" w:rsidRDefault="00D47374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D47374" w:rsidRDefault="00D47374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D47374" w:rsidRDefault="00D47374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D47374" w:rsidRDefault="00D47374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D47374" w:rsidRDefault="00D47374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D47374" w:rsidRDefault="00D47374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D47374" w:rsidRDefault="00D47374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D47374" w:rsidRDefault="00D47374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D47374" w:rsidRDefault="00D47374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420841" w:rsidRDefault="00420841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D47374" w:rsidRPr="00C577B3" w:rsidRDefault="00D47374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C577B3" w:rsidRPr="00C577B3" w:rsidRDefault="00C577B3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C577B3" w:rsidRDefault="00C577B3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E53D4C" w:rsidRDefault="00E53D4C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E53D4C" w:rsidRDefault="00E53D4C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E53D4C" w:rsidRPr="00C577B3" w:rsidRDefault="00E53D4C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C577B3" w:rsidRPr="00C577B3" w:rsidRDefault="00C577B3" w:rsidP="00C577B3">
      <w:pPr>
        <w:pStyle w:val="a6"/>
        <w:tabs>
          <w:tab w:val="left" w:pos="4253"/>
        </w:tabs>
        <w:spacing w:after="0" w:line="240" w:lineRule="auto"/>
        <w:ind w:left="-567"/>
        <w:jc w:val="right"/>
        <w:rPr>
          <w:rFonts w:ascii="Times New Roman" w:hAnsi="Times New Roman" w:cs="Times New Roman"/>
          <w:bCs/>
          <w:sz w:val="24"/>
        </w:rPr>
      </w:pPr>
      <w:r w:rsidRPr="00C577B3">
        <w:rPr>
          <w:rFonts w:ascii="Times New Roman" w:hAnsi="Times New Roman" w:cs="Times New Roman"/>
          <w:bCs/>
          <w:sz w:val="24"/>
        </w:rPr>
        <w:lastRenderedPageBreak/>
        <w:t>Приложение 1</w:t>
      </w:r>
    </w:p>
    <w:p w:rsidR="00C577B3" w:rsidRPr="00C577B3" w:rsidRDefault="00C577B3" w:rsidP="00C577B3">
      <w:pPr>
        <w:pStyle w:val="a6"/>
        <w:spacing w:after="0" w:line="240" w:lineRule="auto"/>
        <w:ind w:left="-567"/>
        <w:jc w:val="right"/>
        <w:rPr>
          <w:rFonts w:ascii="Times New Roman" w:hAnsi="Times New Roman" w:cs="Times New Roman"/>
          <w:sz w:val="24"/>
        </w:rPr>
      </w:pPr>
      <w:r w:rsidRPr="00C577B3">
        <w:rPr>
          <w:rFonts w:ascii="Times New Roman" w:hAnsi="Times New Roman" w:cs="Times New Roman"/>
          <w:sz w:val="24"/>
        </w:rPr>
        <w:t xml:space="preserve">к Нормативным требованиям к </w:t>
      </w:r>
      <w:proofErr w:type="gramStart"/>
      <w:r w:rsidRPr="00C577B3">
        <w:rPr>
          <w:rFonts w:ascii="Times New Roman" w:hAnsi="Times New Roman" w:cs="Times New Roman"/>
          <w:sz w:val="24"/>
        </w:rPr>
        <w:t>внешнему</w:t>
      </w:r>
      <w:proofErr w:type="gramEnd"/>
      <w:r w:rsidRPr="00C577B3">
        <w:rPr>
          <w:rFonts w:ascii="Times New Roman" w:hAnsi="Times New Roman" w:cs="Times New Roman"/>
          <w:sz w:val="24"/>
        </w:rPr>
        <w:t xml:space="preserve"> </w:t>
      </w:r>
    </w:p>
    <w:p w:rsidR="00C577B3" w:rsidRPr="00C577B3" w:rsidRDefault="00C577B3" w:rsidP="00C577B3">
      <w:pPr>
        <w:pStyle w:val="a6"/>
        <w:spacing w:after="0" w:line="240" w:lineRule="auto"/>
        <w:ind w:left="-567"/>
        <w:jc w:val="right"/>
        <w:rPr>
          <w:rFonts w:ascii="Times New Roman" w:hAnsi="Times New Roman" w:cs="Times New Roman"/>
          <w:sz w:val="24"/>
        </w:rPr>
      </w:pPr>
      <w:r w:rsidRPr="00C577B3">
        <w:rPr>
          <w:rFonts w:ascii="Times New Roman" w:hAnsi="Times New Roman" w:cs="Times New Roman"/>
          <w:sz w:val="24"/>
        </w:rPr>
        <w:t>облику нестационарных торговых объектов</w:t>
      </w:r>
    </w:p>
    <w:p w:rsidR="00F7043C" w:rsidRDefault="00C577B3" w:rsidP="00C577B3">
      <w:pPr>
        <w:pStyle w:val="a6"/>
        <w:spacing w:after="0" w:line="240" w:lineRule="auto"/>
        <w:ind w:left="-567"/>
        <w:jc w:val="right"/>
        <w:rPr>
          <w:rFonts w:ascii="Times New Roman" w:hAnsi="Times New Roman" w:cs="Times New Roman"/>
          <w:sz w:val="24"/>
        </w:rPr>
      </w:pPr>
      <w:r w:rsidRPr="00C577B3">
        <w:rPr>
          <w:rFonts w:ascii="Times New Roman" w:hAnsi="Times New Roman" w:cs="Times New Roman"/>
          <w:sz w:val="24"/>
        </w:rPr>
        <w:t xml:space="preserve"> на территории </w:t>
      </w:r>
      <w:proofErr w:type="spellStart"/>
      <w:r w:rsidRPr="00C577B3">
        <w:rPr>
          <w:rFonts w:ascii="Times New Roman" w:hAnsi="Times New Roman" w:cs="Times New Roman"/>
          <w:sz w:val="24"/>
        </w:rPr>
        <w:t>Добрянского</w:t>
      </w:r>
      <w:proofErr w:type="spellEnd"/>
      <w:r w:rsidRPr="00C577B3">
        <w:rPr>
          <w:rFonts w:ascii="Times New Roman" w:hAnsi="Times New Roman" w:cs="Times New Roman"/>
          <w:sz w:val="24"/>
        </w:rPr>
        <w:t xml:space="preserve"> </w:t>
      </w:r>
      <w:r w:rsidR="00F7043C">
        <w:rPr>
          <w:rFonts w:ascii="Times New Roman" w:hAnsi="Times New Roman" w:cs="Times New Roman"/>
          <w:sz w:val="24"/>
        </w:rPr>
        <w:t xml:space="preserve">муниципального </w:t>
      </w:r>
      <w:r w:rsidRPr="00C577B3">
        <w:rPr>
          <w:rFonts w:ascii="Times New Roman" w:hAnsi="Times New Roman" w:cs="Times New Roman"/>
          <w:sz w:val="24"/>
        </w:rPr>
        <w:t>округа</w:t>
      </w:r>
      <w:r w:rsidR="00F7043C">
        <w:rPr>
          <w:rFonts w:ascii="Times New Roman" w:hAnsi="Times New Roman" w:cs="Times New Roman"/>
          <w:sz w:val="24"/>
        </w:rPr>
        <w:t xml:space="preserve"> </w:t>
      </w:r>
    </w:p>
    <w:p w:rsidR="00C577B3" w:rsidRPr="00C577B3" w:rsidRDefault="00F7043C" w:rsidP="00C577B3">
      <w:pPr>
        <w:pStyle w:val="a6"/>
        <w:spacing w:after="0" w:line="240" w:lineRule="auto"/>
        <w:ind w:lef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Пермского края</w:t>
      </w:r>
    </w:p>
    <w:p w:rsidR="00C577B3" w:rsidRPr="00C577B3" w:rsidRDefault="00C577B3" w:rsidP="00C577B3">
      <w:pPr>
        <w:pStyle w:val="a6"/>
        <w:tabs>
          <w:tab w:val="left" w:pos="4253"/>
        </w:tabs>
        <w:spacing w:after="0" w:line="240" w:lineRule="auto"/>
        <w:ind w:left="-567"/>
        <w:jc w:val="right"/>
        <w:rPr>
          <w:rFonts w:ascii="Times New Roman" w:hAnsi="Times New Roman" w:cs="Times New Roman"/>
          <w:bCs/>
          <w:sz w:val="24"/>
        </w:rPr>
      </w:pPr>
    </w:p>
    <w:p w:rsidR="00C577B3" w:rsidRPr="00C577B3" w:rsidRDefault="00C577B3" w:rsidP="00C577B3">
      <w:pPr>
        <w:pStyle w:val="a6"/>
        <w:tabs>
          <w:tab w:val="left" w:pos="4253"/>
        </w:tabs>
        <w:spacing w:after="0" w:line="240" w:lineRule="auto"/>
        <w:ind w:left="-567"/>
        <w:jc w:val="right"/>
        <w:rPr>
          <w:rFonts w:ascii="Times New Roman" w:hAnsi="Times New Roman" w:cs="Times New Roman"/>
          <w:b/>
          <w:bCs/>
          <w:sz w:val="24"/>
        </w:rPr>
      </w:pPr>
    </w:p>
    <w:p w:rsidR="00C577B3" w:rsidRPr="00F7043C" w:rsidRDefault="00C577B3" w:rsidP="00C577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043C">
        <w:rPr>
          <w:rFonts w:ascii="Times New Roman" w:hAnsi="Times New Roman" w:cs="Times New Roman"/>
          <w:b/>
          <w:bCs/>
          <w:sz w:val="28"/>
          <w:szCs w:val="28"/>
        </w:rPr>
        <w:t xml:space="preserve">ГРАФИЧЕСКИЕ ИЗОБРАЖЕНИЯ </w:t>
      </w:r>
    </w:p>
    <w:p w:rsidR="00C577B3" w:rsidRPr="00F7043C" w:rsidRDefault="00C577B3" w:rsidP="00C577B3">
      <w:pPr>
        <w:pStyle w:val="a6"/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043C">
        <w:rPr>
          <w:rFonts w:ascii="Times New Roman" w:hAnsi="Times New Roman" w:cs="Times New Roman"/>
          <w:b/>
          <w:bCs/>
          <w:sz w:val="28"/>
          <w:szCs w:val="28"/>
        </w:rPr>
        <w:t>типовых </w:t>
      </w:r>
      <w:proofErr w:type="gramStart"/>
      <w:r w:rsidRPr="00F7043C">
        <w:rPr>
          <w:rFonts w:ascii="Times New Roman" w:hAnsi="Times New Roman" w:cs="Times New Roman"/>
          <w:b/>
          <w:bCs/>
          <w:sz w:val="28"/>
          <w:szCs w:val="28"/>
        </w:rPr>
        <w:t>архитектурных решений</w:t>
      </w:r>
      <w:proofErr w:type="gramEnd"/>
      <w:r w:rsidRPr="00F7043C">
        <w:rPr>
          <w:rFonts w:ascii="Times New Roman" w:hAnsi="Times New Roman" w:cs="Times New Roman"/>
          <w:b/>
          <w:bCs/>
          <w:sz w:val="28"/>
          <w:szCs w:val="28"/>
        </w:rPr>
        <w:t xml:space="preserve"> внешнего вида</w:t>
      </w:r>
    </w:p>
    <w:p w:rsidR="00C577B3" w:rsidRPr="00F7043C" w:rsidRDefault="00C577B3" w:rsidP="00C577B3">
      <w:pPr>
        <w:pStyle w:val="a6"/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043C">
        <w:rPr>
          <w:rFonts w:ascii="Times New Roman" w:hAnsi="Times New Roman" w:cs="Times New Roman"/>
          <w:b/>
          <w:bCs/>
          <w:sz w:val="28"/>
          <w:szCs w:val="28"/>
        </w:rPr>
        <w:t>нестационарных торговых объектов на территории</w:t>
      </w:r>
    </w:p>
    <w:p w:rsidR="00C577B3" w:rsidRPr="00F7043C" w:rsidRDefault="00C577B3" w:rsidP="00C577B3">
      <w:pPr>
        <w:pStyle w:val="a6"/>
        <w:spacing w:after="0" w:line="240" w:lineRule="auto"/>
        <w:ind w:left="-567" w:right="-28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7043C">
        <w:rPr>
          <w:rFonts w:ascii="Times New Roman" w:hAnsi="Times New Roman" w:cs="Times New Roman"/>
          <w:b/>
          <w:bCs/>
          <w:sz w:val="28"/>
          <w:szCs w:val="28"/>
        </w:rPr>
        <w:t>Добрянского</w:t>
      </w:r>
      <w:proofErr w:type="spellEnd"/>
      <w:r w:rsidRPr="00F704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043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F7043C">
        <w:rPr>
          <w:rFonts w:ascii="Times New Roman" w:hAnsi="Times New Roman" w:cs="Times New Roman"/>
          <w:b/>
          <w:sz w:val="28"/>
          <w:szCs w:val="28"/>
        </w:rPr>
        <w:t>округа</w:t>
      </w:r>
      <w:r w:rsidR="00F7043C">
        <w:rPr>
          <w:rFonts w:ascii="Times New Roman" w:hAnsi="Times New Roman" w:cs="Times New Roman"/>
          <w:b/>
          <w:sz w:val="28"/>
          <w:szCs w:val="28"/>
        </w:rPr>
        <w:t xml:space="preserve"> Пермского края</w:t>
      </w:r>
    </w:p>
    <w:p w:rsidR="00C577B3" w:rsidRPr="00C577B3" w:rsidRDefault="00C577B3" w:rsidP="00C577B3">
      <w:pPr>
        <w:pStyle w:val="a6"/>
        <w:spacing w:after="0" w:line="240" w:lineRule="auto"/>
        <w:ind w:left="-567"/>
        <w:rPr>
          <w:rFonts w:ascii="Times New Roman" w:hAnsi="Times New Roman" w:cs="Times New Roman"/>
          <w:b/>
        </w:rPr>
      </w:pPr>
    </w:p>
    <w:p w:rsidR="00C577B3" w:rsidRPr="00C577B3" w:rsidRDefault="00C577B3" w:rsidP="00C577B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577B3">
        <w:rPr>
          <w:rFonts w:ascii="Times New Roman" w:hAnsi="Times New Roman" w:cs="Times New Roman"/>
        </w:rPr>
        <w:t xml:space="preserve">  </w:t>
      </w:r>
    </w:p>
    <w:p w:rsidR="00C577B3" w:rsidRPr="00C577B3" w:rsidRDefault="00C577B3" w:rsidP="00C577B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577B3" w:rsidRPr="00C577B3" w:rsidRDefault="00C577B3" w:rsidP="00C577B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577B3">
        <w:rPr>
          <w:rFonts w:ascii="Times New Roman" w:hAnsi="Times New Roman" w:cs="Times New Roman"/>
          <w:b/>
          <w:sz w:val="28"/>
          <w:szCs w:val="28"/>
        </w:rPr>
        <w:t>Павильон:</w:t>
      </w:r>
    </w:p>
    <w:p w:rsidR="00C577B3" w:rsidRPr="00C577B3" w:rsidRDefault="00C577B3" w:rsidP="00C577B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577B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EA4A72F" wp14:editId="4DAE8220">
            <wp:extent cx="4267200" cy="28384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7B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577B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AC2ED7A" wp14:editId="631D31B7">
            <wp:extent cx="4695825" cy="32385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7B3" w:rsidRPr="00C577B3" w:rsidRDefault="00C577B3" w:rsidP="00C577B3">
      <w:pPr>
        <w:pStyle w:val="a6"/>
        <w:spacing w:after="0" w:line="240" w:lineRule="auto"/>
        <w:ind w:left="-567"/>
        <w:rPr>
          <w:rFonts w:ascii="Times New Roman" w:hAnsi="Times New Roman" w:cs="Times New Roman"/>
          <w:b/>
          <w:noProof/>
        </w:rPr>
      </w:pPr>
    </w:p>
    <w:p w:rsidR="00F7043C" w:rsidRDefault="00C577B3" w:rsidP="004D31E5">
      <w:pPr>
        <w:pStyle w:val="a6"/>
        <w:spacing w:after="0" w:line="240" w:lineRule="auto"/>
        <w:rPr>
          <w:b/>
        </w:rPr>
      </w:pPr>
      <w:bookmarkStart w:id="0" w:name="_GoBack"/>
      <w:bookmarkEnd w:id="0"/>
      <w:r w:rsidRPr="00C577B3">
        <w:rPr>
          <w:rFonts w:ascii="Times New Roman" w:hAnsi="Times New Roman" w:cs="Times New Roman"/>
          <w:szCs w:val="28"/>
        </w:rPr>
        <w:t xml:space="preserve">                                                  </w:t>
      </w:r>
      <w:r w:rsidR="00F7043C">
        <w:rPr>
          <w:rFonts w:ascii="Times New Roman" w:hAnsi="Times New Roman" w:cs="Times New Roman"/>
          <w:szCs w:val="28"/>
        </w:rPr>
        <w:t xml:space="preserve">                                  </w:t>
      </w:r>
    </w:p>
    <w:p w:rsidR="00C542F7" w:rsidRPr="00C577B3" w:rsidRDefault="00C542F7" w:rsidP="00F7043C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542F7" w:rsidRPr="00C577B3" w:rsidSect="007E4E2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4E0221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2">
    <w:nsid w:val="00A57809"/>
    <w:multiLevelType w:val="multilevel"/>
    <w:tmpl w:val="9B8E24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>
    <w:nsid w:val="026470E2"/>
    <w:multiLevelType w:val="multilevel"/>
    <w:tmpl w:val="C664A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0E8D6941"/>
    <w:multiLevelType w:val="multilevel"/>
    <w:tmpl w:val="791A3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A80836"/>
    <w:multiLevelType w:val="multilevel"/>
    <w:tmpl w:val="40E875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6">
    <w:nsid w:val="17F550F8"/>
    <w:multiLevelType w:val="multilevel"/>
    <w:tmpl w:val="056451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18CA3C65"/>
    <w:multiLevelType w:val="multilevel"/>
    <w:tmpl w:val="4F70D83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>
    <w:nsid w:val="1C551055"/>
    <w:multiLevelType w:val="hybridMultilevel"/>
    <w:tmpl w:val="06761514"/>
    <w:lvl w:ilvl="0" w:tplc="795AEBCE">
      <w:start w:val="2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26A71BF"/>
    <w:multiLevelType w:val="multilevel"/>
    <w:tmpl w:val="8E4462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0">
    <w:nsid w:val="248301D6"/>
    <w:multiLevelType w:val="hybridMultilevel"/>
    <w:tmpl w:val="275EA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512562"/>
    <w:multiLevelType w:val="hybridMultilevel"/>
    <w:tmpl w:val="4366E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E05D2"/>
    <w:multiLevelType w:val="multilevel"/>
    <w:tmpl w:val="15BADE0C"/>
    <w:lvl w:ilvl="0">
      <w:start w:val="1"/>
      <w:numFmt w:val="decimal"/>
      <w:lvlText w:val="%1."/>
      <w:lvlJc w:val="left"/>
      <w:pPr>
        <w:ind w:left="7165" w:hanging="360"/>
      </w:pPr>
    </w:lvl>
    <w:lvl w:ilvl="1">
      <w:start w:val="1"/>
      <w:numFmt w:val="decimal"/>
      <w:isLgl/>
      <w:lvlText w:val="%1.%2."/>
      <w:lvlJc w:val="left"/>
      <w:pPr>
        <w:ind w:left="91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21" w:hanging="2160"/>
      </w:pPr>
      <w:rPr>
        <w:rFonts w:hint="default"/>
      </w:rPr>
    </w:lvl>
  </w:abstractNum>
  <w:abstractNum w:abstractNumId="13">
    <w:nsid w:val="2BEA5A9A"/>
    <w:multiLevelType w:val="hybridMultilevel"/>
    <w:tmpl w:val="C9A4236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EA7685E"/>
    <w:multiLevelType w:val="multilevel"/>
    <w:tmpl w:val="4FA26F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5">
    <w:nsid w:val="2EB933C7"/>
    <w:multiLevelType w:val="multilevel"/>
    <w:tmpl w:val="621C6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F2374"/>
    <w:multiLevelType w:val="multilevel"/>
    <w:tmpl w:val="8326C1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7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7">
    <w:nsid w:val="36256F09"/>
    <w:multiLevelType w:val="multilevel"/>
    <w:tmpl w:val="F68CE2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>
    <w:nsid w:val="3CD03A85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9">
    <w:nsid w:val="3E1435F4"/>
    <w:multiLevelType w:val="hybridMultilevel"/>
    <w:tmpl w:val="8826A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D82F99"/>
    <w:multiLevelType w:val="hybridMultilevel"/>
    <w:tmpl w:val="524A6666"/>
    <w:lvl w:ilvl="0" w:tplc="1164A9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438C13C5"/>
    <w:multiLevelType w:val="hybridMultilevel"/>
    <w:tmpl w:val="80A2310C"/>
    <w:lvl w:ilvl="0" w:tplc="F3D2553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9D6026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3">
    <w:nsid w:val="4BE67B45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>
    <w:nsid w:val="4C837AE8"/>
    <w:multiLevelType w:val="hybridMultilevel"/>
    <w:tmpl w:val="1BA02BF2"/>
    <w:lvl w:ilvl="0" w:tplc="4F9C99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D8D5A03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>
    <w:nsid w:val="4EBC4D11"/>
    <w:multiLevelType w:val="multilevel"/>
    <w:tmpl w:val="B1C0A8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7">
    <w:nsid w:val="59B95651"/>
    <w:multiLevelType w:val="multilevel"/>
    <w:tmpl w:val="45BA673A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74" w:hanging="1800"/>
      </w:pPr>
      <w:rPr>
        <w:rFonts w:hint="default"/>
      </w:rPr>
    </w:lvl>
  </w:abstractNum>
  <w:abstractNum w:abstractNumId="28">
    <w:nsid w:val="5B8E1BBE"/>
    <w:multiLevelType w:val="multilevel"/>
    <w:tmpl w:val="F4C0F1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9">
    <w:nsid w:val="5BF055BE"/>
    <w:multiLevelType w:val="hybridMultilevel"/>
    <w:tmpl w:val="318E6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0">
    <w:nsid w:val="5C393F76"/>
    <w:multiLevelType w:val="hybridMultilevel"/>
    <w:tmpl w:val="38BCEC62"/>
    <w:lvl w:ilvl="0" w:tplc="FFFFFFFF"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1">
    <w:nsid w:val="5CF31D3F"/>
    <w:multiLevelType w:val="multilevel"/>
    <w:tmpl w:val="601C8D58"/>
    <w:lvl w:ilvl="0">
      <w:start w:val="1"/>
      <w:numFmt w:val="decimal"/>
      <w:lvlText w:val="%1."/>
      <w:lvlJc w:val="left"/>
      <w:pPr>
        <w:ind w:left="6151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2">
    <w:nsid w:val="66187476"/>
    <w:multiLevelType w:val="multilevel"/>
    <w:tmpl w:val="C3CA97C6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isLgl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6" w:hanging="2160"/>
      </w:pPr>
      <w:rPr>
        <w:rFonts w:hint="default"/>
      </w:rPr>
    </w:lvl>
  </w:abstractNum>
  <w:abstractNum w:abstractNumId="33">
    <w:nsid w:val="69163E45"/>
    <w:multiLevelType w:val="multilevel"/>
    <w:tmpl w:val="4F46B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4">
    <w:nsid w:val="6B9E6042"/>
    <w:multiLevelType w:val="multilevel"/>
    <w:tmpl w:val="075E0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5">
    <w:nsid w:val="6D1F158D"/>
    <w:multiLevelType w:val="hybridMultilevel"/>
    <w:tmpl w:val="C82A7E4C"/>
    <w:lvl w:ilvl="0" w:tplc="49F25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390FF3"/>
    <w:multiLevelType w:val="multilevel"/>
    <w:tmpl w:val="18B2EC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7">
    <w:nsid w:val="71B92386"/>
    <w:multiLevelType w:val="hybridMultilevel"/>
    <w:tmpl w:val="25684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2007E8"/>
    <w:multiLevelType w:val="singleLevel"/>
    <w:tmpl w:val="150A7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>
    <w:nsid w:val="767D58B0"/>
    <w:multiLevelType w:val="multilevel"/>
    <w:tmpl w:val="2F0C4C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0">
    <w:nsid w:val="79336AA0"/>
    <w:multiLevelType w:val="multilevel"/>
    <w:tmpl w:val="15BADE0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41">
    <w:nsid w:val="799630D0"/>
    <w:multiLevelType w:val="multilevel"/>
    <w:tmpl w:val="9C84EB1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" w:hanging="1800"/>
      </w:pPr>
      <w:rPr>
        <w:rFonts w:hint="default"/>
      </w:rPr>
    </w:lvl>
  </w:abstractNum>
  <w:abstractNum w:abstractNumId="42">
    <w:nsid w:val="7AE0375F"/>
    <w:multiLevelType w:val="hybridMultilevel"/>
    <w:tmpl w:val="1196FB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1D0675"/>
    <w:multiLevelType w:val="hybridMultilevel"/>
    <w:tmpl w:val="B2A6151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F519D"/>
    <w:multiLevelType w:val="multilevel"/>
    <w:tmpl w:val="653AC4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43"/>
  </w:num>
  <w:num w:numId="4">
    <w:abstractNumId w:val="30"/>
  </w:num>
  <w:num w:numId="5">
    <w:abstractNumId w:val="29"/>
  </w:num>
  <w:num w:numId="6">
    <w:abstractNumId w:val="32"/>
  </w:num>
  <w:num w:numId="7">
    <w:abstractNumId w:val="22"/>
  </w:num>
  <w:num w:numId="8">
    <w:abstractNumId w:val="0"/>
  </w:num>
  <w:num w:numId="9">
    <w:abstractNumId w:val="1"/>
  </w:num>
  <w:num w:numId="10">
    <w:abstractNumId w:val="38"/>
  </w:num>
  <w:num w:numId="11">
    <w:abstractNumId w:val="19"/>
  </w:num>
  <w:num w:numId="12">
    <w:abstractNumId w:val="37"/>
  </w:num>
  <w:num w:numId="13">
    <w:abstractNumId w:val="10"/>
  </w:num>
  <w:num w:numId="14">
    <w:abstractNumId w:val="42"/>
  </w:num>
  <w:num w:numId="15">
    <w:abstractNumId w:val="26"/>
  </w:num>
  <w:num w:numId="16">
    <w:abstractNumId w:val="11"/>
  </w:num>
  <w:num w:numId="17">
    <w:abstractNumId w:val="6"/>
  </w:num>
  <w:num w:numId="18">
    <w:abstractNumId w:val="24"/>
  </w:num>
  <w:num w:numId="19">
    <w:abstractNumId w:val="23"/>
  </w:num>
  <w:num w:numId="20">
    <w:abstractNumId w:val="17"/>
  </w:num>
  <w:num w:numId="21">
    <w:abstractNumId w:val="28"/>
  </w:num>
  <w:num w:numId="22">
    <w:abstractNumId w:val="7"/>
  </w:num>
  <w:num w:numId="23">
    <w:abstractNumId w:val="8"/>
  </w:num>
  <w:num w:numId="24">
    <w:abstractNumId w:val="12"/>
  </w:num>
  <w:num w:numId="25">
    <w:abstractNumId w:val="25"/>
  </w:num>
  <w:num w:numId="26">
    <w:abstractNumId w:val="35"/>
  </w:num>
  <w:num w:numId="27">
    <w:abstractNumId w:val="21"/>
  </w:num>
  <w:num w:numId="28">
    <w:abstractNumId w:val="41"/>
  </w:num>
  <w:num w:numId="29">
    <w:abstractNumId w:val="27"/>
  </w:num>
  <w:num w:numId="30">
    <w:abstractNumId w:val="20"/>
  </w:num>
  <w:num w:numId="31">
    <w:abstractNumId w:val="18"/>
  </w:num>
  <w:num w:numId="32">
    <w:abstractNumId w:val="4"/>
  </w:num>
  <w:num w:numId="33">
    <w:abstractNumId w:val="14"/>
  </w:num>
  <w:num w:numId="34">
    <w:abstractNumId w:val="16"/>
  </w:num>
  <w:num w:numId="35">
    <w:abstractNumId w:val="9"/>
  </w:num>
  <w:num w:numId="36">
    <w:abstractNumId w:val="44"/>
  </w:num>
  <w:num w:numId="37">
    <w:abstractNumId w:val="2"/>
  </w:num>
  <w:num w:numId="38">
    <w:abstractNumId w:val="5"/>
  </w:num>
  <w:num w:numId="39">
    <w:abstractNumId w:val="33"/>
  </w:num>
  <w:num w:numId="40">
    <w:abstractNumId w:val="3"/>
  </w:num>
  <w:num w:numId="41">
    <w:abstractNumId w:val="31"/>
  </w:num>
  <w:num w:numId="42">
    <w:abstractNumId w:val="39"/>
  </w:num>
  <w:num w:numId="43">
    <w:abstractNumId w:val="40"/>
  </w:num>
  <w:num w:numId="44">
    <w:abstractNumId w:val="36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17C34"/>
    <w:rsid w:val="00041086"/>
    <w:rsid w:val="0004390B"/>
    <w:rsid w:val="000934D9"/>
    <w:rsid w:val="000D73EA"/>
    <w:rsid w:val="00136F9E"/>
    <w:rsid w:val="00170459"/>
    <w:rsid w:val="001B57C8"/>
    <w:rsid w:val="002623B5"/>
    <w:rsid w:val="0028035B"/>
    <w:rsid w:val="002845D4"/>
    <w:rsid w:val="00296452"/>
    <w:rsid w:val="002C473A"/>
    <w:rsid w:val="00314EEA"/>
    <w:rsid w:val="00320A01"/>
    <w:rsid w:val="00336ABC"/>
    <w:rsid w:val="003E635C"/>
    <w:rsid w:val="00407E0B"/>
    <w:rsid w:val="00420841"/>
    <w:rsid w:val="004369FC"/>
    <w:rsid w:val="004457A5"/>
    <w:rsid w:val="004629FC"/>
    <w:rsid w:val="004B0386"/>
    <w:rsid w:val="004D31E5"/>
    <w:rsid w:val="004D6054"/>
    <w:rsid w:val="00526E59"/>
    <w:rsid w:val="00531D2E"/>
    <w:rsid w:val="00532AD1"/>
    <w:rsid w:val="005721E0"/>
    <w:rsid w:val="005B3963"/>
    <w:rsid w:val="005B3F86"/>
    <w:rsid w:val="005F60CF"/>
    <w:rsid w:val="0060131A"/>
    <w:rsid w:val="00602360"/>
    <w:rsid w:val="006064C5"/>
    <w:rsid w:val="0064103A"/>
    <w:rsid w:val="007132AE"/>
    <w:rsid w:val="00713788"/>
    <w:rsid w:val="00791CC0"/>
    <w:rsid w:val="0079432F"/>
    <w:rsid w:val="007B1F1B"/>
    <w:rsid w:val="007E4E23"/>
    <w:rsid w:val="0081335B"/>
    <w:rsid w:val="00852634"/>
    <w:rsid w:val="00886BE1"/>
    <w:rsid w:val="009134F3"/>
    <w:rsid w:val="00917DCC"/>
    <w:rsid w:val="00974EB5"/>
    <w:rsid w:val="00A35C22"/>
    <w:rsid w:val="00A45D35"/>
    <w:rsid w:val="00A62E54"/>
    <w:rsid w:val="00AB2DA8"/>
    <w:rsid w:val="00AC5BCC"/>
    <w:rsid w:val="00B721E9"/>
    <w:rsid w:val="00B832E0"/>
    <w:rsid w:val="00B83C05"/>
    <w:rsid w:val="00C076A7"/>
    <w:rsid w:val="00C303F1"/>
    <w:rsid w:val="00C542F7"/>
    <w:rsid w:val="00C577B3"/>
    <w:rsid w:val="00C864BF"/>
    <w:rsid w:val="00C91191"/>
    <w:rsid w:val="00D07729"/>
    <w:rsid w:val="00D24AA6"/>
    <w:rsid w:val="00D27469"/>
    <w:rsid w:val="00D42B0F"/>
    <w:rsid w:val="00D47374"/>
    <w:rsid w:val="00D95F4E"/>
    <w:rsid w:val="00D977B8"/>
    <w:rsid w:val="00E01F99"/>
    <w:rsid w:val="00E15A5E"/>
    <w:rsid w:val="00E53D4C"/>
    <w:rsid w:val="00E7088A"/>
    <w:rsid w:val="00E71F4F"/>
    <w:rsid w:val="00E87916"/>
    <w:rsid w:val="00E87D7B"/>
    <w:rsid w:val="00E932B5"/>
    <w:rsid w:val="00EA013F"/>
    <w:rsid w:val="00EA0A63"/>
    <w:rsid w:val="00EC1B0A"/>
    <w:rsid w:val="00EC33D1"/>
    <w:rsid w:val="00EE7494"/>
    <w:rsid w:val="00F0316A"/>
    <w:rsid w:val="00F52EF9"/>
    <w:rsid w:val="00F63719"/>
    <w:rsid w:val="00F7043C"/>
    <w:rsid w:val="00F70C41"/>
    <w:rsid w:val="00F72E9F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77B3"/>
    <w:pPr>
      <w:keepNext/>
      <w:spacing w:after="0" w:line="660" w:lineRule="exact"/>
      <w:ind w:right="425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C577B3"/>
    <w:pPr>
      <w:keepNext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C577B3"/>
    <w:pPr>
      <w:keepNext/>
      <w:tabs>
        <w:tab w:val="num" w:pos="2160"/>
        <w:tab w:val="left" w:pos="2835"/>
      </w:tabs>
      <w:suppressAutoHyphens/>
      <w:spacing w:after="0" w:line="240" w:lineRule="auto"/>
      <w:ind w:left="2160" w:hanging="18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577B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paragraph" w:styleId="5">
    <w:name w:val="heading 5"/>
    <w:basedOn w:val="a"/>
    <w:next w:val="a"/>
    <w:link w:val="50"/>
    <w:qFormat/>
    <w:rsid w:val="00C577B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C577B3"/>
    <w:pPr>
      <w:keepNext/>
      <w:spacing w:after="0" w:line="240" w:lineRule="auto"/>
      <w:ind w:firstLine="567"/>
      <w:outlineLvl w:val="5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1">
    <w:name w:val="Body Text Indent 2"/>
    <w:basedOn w:val="a"/>
    <w:link w:val="22"/>
    <w:rsid w:val="00C577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77B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C577B3"/>
    <w:pPr>
      <w:spacing w:after="120"/>
    </w:pPr>
  </w:style>
  <w:style w:type="character" w:customStyle="1" w:styleId="a7">
    <w:name w:val="Основной текст Знак"/>
    <w:basedOn w:val="a0"/>
    <w:link w:val="a6"/>
    <w:rsid w:val="00C577B3"/>
  </w:style>
  <w:style w:type="character" w:customStyle="1" w:styleId="10">
    <w:name w:val="Заголовок 1 Знак"/>
    <w:basedOn w:val="a0"/>
    <w:link w:val="1"/>
    <w:rsid w:val="00C577B3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C577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C577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577B3"/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character" w:customStyle="1" w:styleId="50">
    <w:name w:val="Заголовок 5 Знак"/>
    <w:basedOn w:val="a0"/>
    <w:link w:val="5"/>
    <w:rsid w:val="00C577B3"/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rsid w:val="00C577B3"/>
    <w:rPr>
      <w:rFonts w:ascii="Times New Roman" w:eastAsia="Times New Roman" w:hAnsi="Times New Roman" w:cs="Times New Roman"/>
      <w:sz w:val="32"/>
      <w:szCs w:val="20"/>
    </w:rPr>
  </w:style>
  <w:style w:type="paragraph" w:styleId="a8">
    <w:name w:val="header"/>
    <w:basedOn w:val="a"/>
    <w:link w:val="a9"/>
    <w:uiPriority w:val="99"/>
    <w:rsid w:val="00C577B3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a">
    <w:name w:val="Заголовок к тексту"/>
    <w:basedOn w:val="a"/>
    <w:next w:val="a6"/>
    <w:rsid w:val="00C577B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Подпись на  бланке должностного лица"/>
    <w:basedOn w:val="a"/>
    <w:next w:val="a6"/>
    <w:rsid w:val="00C577B3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Signature"/>
    <w:basedOn w:val="a"/>
    <w:next w:val="a6"/>
    <w:link w:val="ad"/>
    <w:rsid w:val="00C577B3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Подпись Знак"/>
    <w:basedOn w:val="a0"/>
    <w:link w:val="ac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e">
    <w:name w:val="Приложение"/>
    <w:basedOn w:val="a6"/>
    <w:rsid w:val="00C577B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Title"/>
    <w:basedOn w:val="a"/>
    <w:link w:val="af0"/>
    <w:qFormat/>
    <w:rsid w:val="00C577B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f0">
    <w:name w:val="Название Знак"/>
    <w:basedOn w:val="a0"/>
    <w:link w:val="af"/>
    <w:rsid w:val="00C577B3"/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Normal0">
    <w:name w:val="Normal_0"/>
    <w:rsid w:val="00C5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11"/>
    <w:basedOn w:val="Normal0"/>
    <w:next w:val="Normal0"/>
    <w:rsid w:val="00C577B3"/>
    <w:pPr>
      <w:keepNext/>
      <w:outlineLvl w:val="0"/>
    </w:pPr>
    <w:rPr>
      <w:sz w:val="28"/>
    </w:rPr>
  </w:style>
  <w:style w:type="paragraph" w:styleId="af1">
    <w:name w:val="caption"/>
    <w:basedOn w:val="a"/>
    <w:next w:val="a"/>
    <w:qFormat/>
    <w:rsid w:val="00C577B3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2">
    <w:name w:val="Subtitle"/>
    <w:basedOn w:val="a"/>
    <w:link w:val="af3"/>
    <w:qFormat/>
    <w:rsid w:val="00C577B3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0"/>
    <w:link w:val="af2"/>
    <w:rsid w:val="00C577B3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Body Text Indent"/>
    <w:basedOn w:val="a"/>
    <w:link w:val="af5"/>
    <w:rsid w:val="00C577B3"/>
    <w:pPr>
      <w:widowControl w:val="0"/>
      <w:shd w:val="clear" w:color="auto" w:fill="FFFFFF"/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C577B3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31">
    <w:name w:val="Body Text Indent 3"/>
    <w:basedOn w:val="a"/>
    <w:link w:val="32"/>
    <w:rsid w:val="00C577B3"/>
    <w:pPr>
      <w:widowControl w:val="0"/>
      <w:shd w:val="clear" w:color="auto" w:fill="FFFFFF"/>
      <w:spacing w:after="0" w:line="322" w:lineRule="exact"/>
      <w:ind w:firstLine="630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C577B3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</w:rPr>
  </w:style>
  <w:style w:type="character" w:styleId="af6">
    <w:name w:val="page number"/>
    <w:basedOn w:val="a0"/>
    <w:rsid w:val="00C577B3"/>
  </w:style>
  <w:style w:type="paragraph" w:styleId="af7">
    <w:name w:val="Document Map"/>
    <w:basedOn w:val="a"/>
    <w:link w:val="af8"/>
    <w:rsid w:val="00C577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C577B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footer"/>
    <w:basedOn w:val="a"/>
    <w:link w:val="afa"/>
    <w:uiPriority w:val="99"/>
    <w:rsid w:val="00C577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C577B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с отступом1"/>
    <w:basedOn w:val="a"/>
    <w:rsid w:val="00C577B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0">
    <w:name w:val="Основной текст с отступом 31"/>
    <w:basedOn w:val="a"/>
    <w:rsid w:val="00C577B3"/>
    <w:pPr>
      <w:suppressAutoHyphens/>
      <w:spacing w:after="0" w:line="240" w:lineRule="auto"/>
      <w:ind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Hyperlink"/>
    <w:rsid w:val="00C577B3"/>
    <w:rPr>
      <w:color w:val="0000FF"/>
      <w:u w:val="single"/>
    </w:rPr>
  </w:style>
  <w:style w:type="paragraph" w:styleId="23">
    <w:name w:val="Body Text 2"/>
    <w:basedOn w:val="a"/>
    <w:link w:val="24"/>
    <w:rsid w:val="00C577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C577B3"/>
    <w:rPr>
      <w:rFonts w:ascii="Times New Roman" w:eastAsia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C577B3"/>
    <w:pPr>
      <w:spacing w:after="0" w:line="240" w:lineRule="auto"/>
      <w:jc w:val="both"/>
    </w:pPr>
    <w:rPr>
      <w:rFonts w:ascii="Times New Roman" w:eastAsia="Copperplate Gothic Light" w:hAnsi="Times New Roman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C577B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c">
    <w:name w:val="Заголовок"/>
    <w:basedOn w:val="a"/>
    <w:next w:val="a6"/>
    <w:rsid w:val="00C577B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Normal">
    <w:name w:val="ConsNormal"/>
    <w:rsid w:val="00C577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WW8Num23z0">
    <w:name w:val="WW8Num23z0"/>
    <w:rsid w:val="00C577B3"/>
    <w:rPr>
      <w:rFonts w:ascii="Symbol" w:hAnsi="Symbol"/>
    </w:rPr>
  </w:style>
  <w:style w:type="paragraph" w:styleId="afd">
    <w:name w:val="Plain Text"/>
    <w:basedOn w:val="a"/>
    <w:link w:val="afe"/>
    <w:rsid w:val="00C577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rsid w:val="00C577B3"/>
    <w:rPr>
      <w:rFonts w:ascii="Courier New" w:eastAsia="Times New Roman" w:hAnsi="Courier New" w:cs="Times New Roman"/>
      <w:sz w:val="20"/>
      <w:szCs w:val="20"/>
    </w:rPr>
  </w:style>
  <w:style w:type="paragraph" w:customStyle="1" w:styleId="variable">
    <w:name w:val="variable"/>
    <w:basedOn w:val="a"/>
    <w:rsid w:val="00C577B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aff">
    <w:name w:val="Strong"/>
    <w:qFormat/>
    <w:rsid w:val="00C577B3"/>
    <w:rPr>
      <w:b/>
      <w:bCs/>
    </w:rPr>
  </w:style>
  <w:style w:type="paragraph" w:styleId="aff0">
    <w:name w:val="Normal (Web)"/>
    <w:basedOn w:val="a"/>
    <w:uiPriority w:val="99"/>
    <w:rsid w:val="00C5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577B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C57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f1">
    <w:name w:val="List Paragraph"/>
    <w:basedOn w:val="a"/>
    <w:link w:val="aff2"/>
    <w:uiPriority w:val="99"/>
    <w:qFormat/>
    <w:rsid w:val="00C577B3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ff2">
    <w:name w:val="Абзац списка Знак"/>
    <w:link w:val="aff1"/>
    <w:uiPriority w:val="99"/>
    <w:rsid w:val="00C577B3"/>
    <w:rPr>
      <w:rFonts w:ascii="Calibri" w:eastAsia="Calibri" w:hAnsi="Calibri" w:cs="Times New Roman"/>
      <w:lang w:val="x-none" w:eastAsia="en-US"/>
    </w:rPr>
  </w:style>
  <w:style w:type="paragraph" w:customStyle="1" w:styleId="13">
    <w:name w:val="Обычный1"/>
    <w:rsid w:val="00C577B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TextBasTxt">
    <w:name w:val="TextBasTxt"/>
    <w:basedOn w:val="a"/>
    <w:rsid w:val="00C577B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C577B3"/>
  </w:style>
  <w:style w:type="character" w:customStyle="1" w:styleId="WW8Num2z0">
    <w:name w:val="WW8Num2z0"/>
    <w:rsid w:val="00C577B3"/>
    <w:rPr>
      <w:sz w:val="20"/>
    </w:rPr>
  </w:style>
  <w:style w:type="character" w:customStyle="1" w:styleId="Absatz-Standardschriftart">
    <w:name w:val="Absatz-Standardschriftart"/>
    <w:rsid w:val="00C577B3"/>
  </w:style>
  <w:style w:type="character" w:customStyle="1" w:styleId="WW8Num1z0">
    <w:name w:val="WW8Num1z0"/>
    <w:rsid w:val="00C577B3"/>
    <w:rPr>
      <w:sz w:val="20"/>
    </w:rPr>
  </w:style>
  <w:style w:type="character" w:customStyle="1" w:styleId="WW8Num3z0">
    <w:name w:val="WW8Num3z0"/>
    <w:rsid w:val="00C577B3"/>
    <w:rPr>
      <w:sz w:val="20"/>
    </w:rPr>
  </w:style>
  <w:style w:type="character" w:customStyle="1" w:styleId="WW8Num5z0">
    <w:name w:val="WW8Num5z0"/>
    <w:rsid w:val="00C577B3"/>
    <w:rPr>
      <w:sz w:val="20"/>
    </w:rPr>
  </w:style>
  <w:style w:type="character" w:customStyle="1" w:styleId="WW8Num12z0">
    <w:name w:val="WW8Num12z0"/>
    <w:rsid w:val="00C577B3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C577B3"/>
    <w:rPr>
      <w:rFonts w:ascii="Courier New" w:hAnsi="Courier New"/>
    </w:rPr>
  </w:style>
  <w:style w:type="character" w:customStyle="1" w:styleId="WW8Num12z2">
    <w:name w:val="WW8Num12z2"/>
    <w:rsid w:val="00C577B3"/>
    <w:rPr>
      <w:rFonts w:ascii="Wingdings" w:hAnsi="Wingdings"/>
    </w:rPr>
  </w:style>
  <w:style w:type="character" w:customStyle="1" w:styleId="WW8Num12z3">
    <w:name w:val="WW8Num12z3"/>
    <w:rsid w:val="00C577B3"/>
    <w:rPr>
      <w:rFonts w:ascii="Symbol" w:hAnsi="Symbol"/>
    </w:rPr>
  </w:style>
  <w:style w:type="character" w:customStyle="1" w:styleId="WW8Num13z0">
    <w:name w:val="WW8Num13z0"/>
    <w:rsid w:val="00C577B3"/>
    <w:rPr>
      <w:sz w:val="20"/>
    </w:rPr>
  </w:style>
  <w:style w:type="character" w:customStyle="1" w:styleId="WW8Num14z0">
    <w:name w:val="WW8Num14z0"/>
    <w:rsid w:val="00C577B3"/>
    <w:rPr>
      <w:sz w:val="24"/>
      <w:szCs w:val="24"/>
    </w:rPr>
  </w:style>
  <w:style w:type="character" w:customStyle="1" w:styleId="WW8Num21z0">
    <w:name w:val="WW8Num21z0"/>
    <w:rsid w:val="00C577B3"/>
    <w:rPr>
      <w:sz w:val="20"/>
    </w:rPr>
  </w:style>
  <w:style w:type="character" w:customStyle="1" w:styleId="WW8Num22z0">
    <w:name w:val="WW8Num22z0"/>
    <w:rsid w:val="00C577B3"/>
    <w:rPr>
      <w:sz w:val="20"/>
    </w:rPr>
  </w:style>
  <w:style w:type="character" w:customStyle="1" w:styleId="14">
    <w:name w:val="Основной шрифт абзаца1"/>
    <w:rsid w:val="00C577B3"/>
  </w:style>
  <w:style w:type="paragraph" w:styleId="aff3">
    <w:name w:val="List"/>
    <w:basedOn w:val="a6"/>
    <w:rsid w:val="00C577B3"/>
    <w:pPr>
      <w:tabs>
        <w:tab w:val="left" w:pos="851"/>
        <w:tab w:val="left" w:pos="2835"/>
      </w:tabs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C577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C577B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C577B3"/>
    <w:pPr>
      <w:suppressAutoHyphens/>
      <w:spacing w:after="0" w:line="240" w:lineRule="auto"/>
      <w:ind w:left="1560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C577B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4">
    <w:name w:val="No Spacing"/>
    <w:uiPriority w:val="1"/>
    <w:qFormat/>
    <w:rsid w:val="00C57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5pt0pt">
    <w:name w:val="Основной текст + 13;5 pt;Интервал 0 pt"/>
    <w:rsid w:val="00C577B3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77B3"/>
    <w:pPr>
      <w:keepNext/>
      <w:spacing w:after="0" w:line="660" w:lineRule="exact"/>
      <w:ind w:right="425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C577B3"/>
    <w:pPr>
      <w:keepNext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C577B3"/>
    <w:pPr>
      <w:keepNext/>
      <w:tabs>
        <w:tab w:val="num" w:pos="2160"/>
        <w:tab w:val="left" w:pos="2835"/>
      </w:tabs>
      <w:suppressAutoHyphens/>
      <w:spacing w:after="0" w:line="240" w:lineRule="auto"/>
      <w:ind w:left="2160" w:hanging="18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577B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paragraph" w:styleId="5">
    <w:name w:val="heading 5"/>
    <w:basedOn w:val="a"/>
    <w:next w:val="a"/>
    <w:link w:val="50"/>
    <w:qFormat/>
    <w:rsid w:val="00C577B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C577B3"/>
    <w:pPr>
      <w:keepNext/>
      <w:spacing w:after="0" w:line="240" w:lineRule="auto"/>
      <w:ind w:firstLine="567"/>
      <w:outlineLvl w:val="5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1">
    <w:name w:val="Body Text Indent 2"/>
    <w:basedOn w:val="a"/>
    <w:link w:val="22"/>
    <w:rsid w:val="00C577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77B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C577B3"/>
    <w:pPr>
      <w:spacing w:after="120"/>
    </w:pPr>
  </w:style>
  <w:style w:type="character" w:customStyle="1" w:styleId="a7">
    <w:name w:val="Основной текст Знак"/>
    <w:basedOn w:val="a0"/>
    <w:link w:val="a6"/>
    <w:rsid w:val="00C577B3"/>
  </w:style>
  <w:style w:type="character" w:customStyle="1" w:styleId="10">
    <w:name w:val="Заголовок 1 Знак"/>
    <w:basedOn w:val="a0"/>
    <w:link w:val="1"/>
    <w:rsid w:val="00C577B3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C577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C577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577B3"/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character" w:customStyle="1" w:styleId="50">
    <w:name w:val="Заголовок 5 Знак"/>
    <w:basedOn w:val="a0"/>
    <w:link w:val="5"/>
    <w:rsid w:val="00C577B3"/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rsid w:val="00C577B3"/>
    <w:rPr>
      <w:rFonts w:ascii="Times New Roman" w:eastAsia="Times New Roman" w:hAnsi="Times New Roman" w:cs="Times New Roman"/>
      <w:sz w:val="32"/>
      <w:szCs w:val="20"/>
    </w:rPr>
  </w:style>
  <w:style w:type="paragraph" w:styleId="a8">
    <w:name w:val="header"/>
    <w:basedOn w:val="a"/>
    <w:link w:val="a9"/>
    <w:uiPriority w:val="99"/>
    <w:rsid w:val="00C577B3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a">
    <w:name w:val="Заголовок к тексту"/>
    <w:basedOn w:val="a"/>
    <w:next w:val="a6"/>
    <w:rsid w:val="00C577B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Подпись на  бланке должностного лица"/>
    <w:basedOn w:val="a"/>
    <w:next w:val="a6"/>
    <w:rsid w:val="00C577B3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Signature"/>
    <w:basedOn w:val="a"/>
    <w:next w:val="a6"/>
    <w:link w:val="ad"/>
    <w:rsid w:val="00C577B3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Подпись Знак"/>
    <w:basedOn w:val="a0"/>
    <w:link w:val="ac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e">
    <w:name w:val="Приложение"/>
    <w:basedOn w:val="a6"/>
    <w:rsid w:val="00C577B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Title"/>
    <w:basedOn w:val="a"/>
    <w:link w:val="af0"/>
    <w:qFormat/>
    <w:rsid w:val="00C577B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f0">
    <w:name w:val="Название Знак"/>
    <w:basedOn w:val="a0"/>
    <w:link w:val="af"/>
    <w:rsid w:val="00C577B3"/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Normal0">
    <w:name w:val="Normal_0"/>
    <w:rsid w:val="00C5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11"/>
    <w:basedOn w:val="Normal0"/>
    <w:next w:val="Normal0"/>
    <w:rsid w:val="00C577B3"/>
    <w:pPr>
      <w:keepNext/>
      <w:outlineLvl w:val="0"/>
    </w:pPr>
    <w:rPr>
      <w:sz w:val="28"/>
    </w:rPr>
  </w:style>
  <w:style w:type="paragraph" w:styleId="af1">
    <w:name w:val="caption"/>
    <w:basedOn w:val="a"/>
    <w:next w:val="a"/>
    <w:qFormat/>
    <w:rsid w:val="00C577B3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2">
    <w:name w:val="Subtitle"/>
    <w:basedOn w:val="a"/>
    <w:link w:val="af3"/>
    <w:qFormat/>
    <w:rsid w:val="00C577B3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0"/>
    <w:link w:val="af2"/>
    <w:rsid w:val="00C577B3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Body Text Indent"/>
    <w:basedOn w:val="a"/>
    <w:link w:val="af5"/>
    <w:rsid w:val="00C577B3"/>
    <w:pPr>
      <w:widowControl w:val="0"/>
      <w:shd w:val="clear" w:color="auto" w:fill="FFFFFF"/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C577B3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31">
    <w:name w:val="Body Text Indent 3"/>
    <w:basedOn w:val="a"/>
    <w:link w:val="32"/>
    <w:rsid w:val="00C577B3"/>
    <w:pPr>
      <w:widowControl w:val="0"/>
      <w:shd w:val="clear" w:color="auto" w:fill="FFFFFF"/>
      <w:spacing w:after="0" w:line="322" w:lineRule="exact"/>
      <w:ind w:firstLine="630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C577B3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</w:rPr>
  </w:style>
  <w:style w:type="character" w:styleId="af6">
    <w:name w:val="page number"/>
    <w:basedOn w:val="a0"/>
    <w:rsid w:val="00C577B3"/>
  </w:style>
  <w:style w:type="paragraph" w:styleId="af7">
    <w:name w:val="Document Map"/>
    <w:basedOn w:val="a"/>
    <w:link w:val="af8"/>
    <w:rsid w:val="00C577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C577B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footer"/>
    <w:basedOn w:val="a"/>
    <w:link w:val="afa"/>
    <w:uiPriority w:val="99"/>
    <w:rsid w:val="00C577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C577B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с отступом1"/>
    <w:basedOn w:val="a"/>
    <w:rsid w:val="00C577B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0">
    <w:name w:val="Основной текст с отступом 31"/>
    <w:basedOn w:val="a"/>
    <w:rsid w:val="00C577B3"/>
    <w:pPr>
      <w:suppressAutoHyphens/>
      <w:spacing w:after="0" w:line="240" w:lineRule="auto"/>
      <w:ind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Hyperlink"/>
    <w:rsid w:val="00C577B3"/>
    <w:rPr>
      <w:color w:val="0000FF"/>
      <w:u w:val="single"/>
    </w:rPr>
  </w:style>
  <w:style w:type="paragraph" w:styleId="23">
    <w:name w:val="Body Text 2"/>
    <w:basedOn w:val="a"/>
    <w:link w:val="24"/>
    <w:rsid w:val="00C577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C577B3"/>
    <w:rPr>
      <w:rFonts w:ascii="Times New Roman" w:eastAsia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C577B3"/>
    <w:pPr>
      <w:spacing w:after="0" w:line="240" w:lineRule="auto"/>
      <w:jc w:val="both"/>
    </w:pPr>
    <w:rPr>
      <w:rFonts w:ascii="Times New Roman" w:eastAsia="Copperplate Gothic Light" w:hAnsi="Times New Roman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C577B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c">
    <w:name w:val="Заголовок"/>
    <w:basedOn w:val="a"/>
    <w:next w:val="a6"/>
    <w:rsid w:val="00C577B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Normal">
    <w:name w:val="ConsNormal"/>
    <w:rsid w:val="00C577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WW8Num23z0">
    <w:name w:val="WW8Num23z0"/>
    <w:rsid w:val="00C577B3"/>
    <w:rPr>
      <w:rFonts w:ascii="Symbol" w:hAnsi="Symbol"/>
    </w:rPr>
  </w:style>
  <w:style w:type="paragraph" w:styleId="afd">
    <w:name w:val="Plain Text"/>
    <w:basedOn w:val="a"/>
    <w:link w:val="afe"/>
    <w:rsid w:val="00C577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rsid w:val="00C577B3"/>
    <w:rPr>
      <w:rFonts w:ascii="Courier New" w:eastAsia="Times New Roman" w:hAnsi="Courier New" w:cs="Times New Roman"/>
      <w:sz w:val="20"/>
      <w:szCs w:val="20"/>
    </w:rPr>
  </w:style>
  <w:style w:type="paragraph" w:customStyle="1" w:styleId="variable">
    <w:name w:val="variable"/>
    <w:basedOn w:val="a"/>
    <w:rsid w:val="00C577B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aff">
    <w:name w:val="Strong"/>
    <w:qFormat/>
    <w:rsid w:val="00C577B3"/>
    <w:rPr>
      <w:b/>
      <w:bCs/>
    </w:rPr>
  </w:style>
  <w:style w:type="paragraph" w:styleId="aff0">
    <w:name w:val="Normal (Web)"/>
    <w:basedOn w:val="a"/>
    <w:uiPriority w:val="99"/>
    <w:rsid w:val="00C5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577B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C57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f1">
    <w:name w:val="List Paragraph"/>
    <w:basedOn w:val="a"/>
    <w:link w:val="aff2"/>
    <w:uiPriority w:val="99"/>
    <w:qFormat/>
    <w:rsid w:val="00C577B3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ff2">
    <w:name w:val="Абзац списка Знак"/>
    <w:link w:val="aff1"/>
    <w:uiPriority w:val="99"/>
    <w:rsid w:val="00C577B3"/>
    <w:rPr>
      <w:rFonts w:ascii="Calibri" w:eastAsia="Calibri" w:hAnsi="Calibri" w:cs="Times New Roman"/>
      <w:lang w:val="x-none" w:eastAsia="en-US"/>
    </w:rPr>
  </w:style>
  <w:style w:type="paragraph" w:customStyle="1" w:styleId="13">
    <w:name w:val="Обычный1"/>
    <w:rsid w:val="00C577B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TextBasTxt">
    <w:name w:val="TextBasTxt"/>
    <w:basedOn w:val="a"/>
    <w:rsid w:val="00C577B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C577B3"/>
  </w:style>
  <w:style w:type="character" w:customStyle="1" w:styleId="WW8Num2z0">
    <w:name w:val="WW8Num2z0"/>
    <w:rsid w:val="00C577B3"/>
    <w:rPr>
      <w:sz w:val="20"/>
    </w:rPr>
  </w:style>
  <w:style w:type="character" w:customStyle="1" w:styleId="Absatz-Standardschriftart">
    <w:name w:val="Absatz-Standardschriftart"/>
    <w:rsid w:val="00C577B3"/>
  </w:style>
  <w:style w:type="character" w:customStyle="1" w:styleId="WW8Num1z0">
    <w:name w:val="WW8Num1z0"/>
    <w:rsid w:val="00C577B3"/>
    <w:rPr>
      <w:sz w:val="20"/>
    </w:rPr>
  </w:style>
  <w:style w:type="character" w:customStyle="1" w:styleId="WW8Num3z0">
    <w:name w:val="WW8Num3z0"/>
    <w:rsid w:val="00C577B3"/>
    <w:rPr>
      <w:sz w:val="20"/>
    </w:rPr>
  </w:style>
  <w:style w:type="character" w:customStyle="1" w:styleId="WW8Num5z0">
    <w:name w:val="WW8Num5z0"/>
    <w:rsid w:val="00C577B3"/>
    <w:rPr>
      <w:sz w:val="20"/>
    </w:rPr>
  </w:style>
  <w:style w:type="character" w:customStyle="1" w:styleId="WW8Num12z0">
    <w:name w:val="WW8Num12z0"/>
    <w:rsid w:val="00C577B3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C577B3"/>
    <w:rPr>
      <w:rFonts w:ascii="Courier New" w:hAnsi="Courier New"/>
    </w:rPr>
  </w:style>
  <w:style w:type="character" w:customStyle="1" w:styleId="WW8Num12z2">
    <w:name w:val="WW8Num12z2"/>
    <w:rsid w:val="00C577B3"/>
    <w:rPr>
      <w:rFonts w:ascii="Wingdings" w:hAnsi="Wingdings"/>
    </w:rPr>
  </w:style>
  <w:style w:type="character" w:customStyle="1" w:styleId="WW8Num12z3">
    <w:name w:val="WW8Num12z3"/>
    <w:rsid w:val="00C577B3"/>
    <w:rPr>
      <w:rFonts w:ascii="Symbol" w:hAnsi="Symbol"/>
    </w:rPr>
  </w:style>
  <w:style w:type="character" w:customStyle="1" w:styleId="WW8Num13z0">
    <w:name w:val="WW8Num13z0"/>
    <w:rsid w:val="00C577B3"/>
    <w:rPr>
      <w:sz w:val="20"/>
    </w:rPr>
  </w:style>
  <w:style w:type="character" w:customStyle="1" w:styleId="WW8Num14z0">
    <w:name w:val="WW8Num14z0"/>
    <w:rsid w:val="00C577B3"/>
    <w:rPr>
      <w:sz w:val="24"/>
      <w:szCs w:val="24"/>
    </w:rPr>
  </w:style>
  <w:style w:type="character" w:customStyle="1" w:styleId="WW8Num21z0">
    <w:name w:val="WW8Num21z0"/>
    <w:rsid w:val="00C577B3"/>
    <w:rPr>
      <w:sz w:val="20"/>
    </w:rPr>
  </w:style>
  <w:style w:type="character" w:customStyle="1" w:styleId="WW8Num22z0">
    <w:name w:val="WW8Num22z0"/>
    <w:rsid w:val="00C577B3"/>
    <w:rPr>
      <w:sz w:val="20"/>
    </w:rPr>
  </w:style>
  <w:style w:type="character" w:customStyle="1" w:styleId="14">
    <w:name w:val="Основной шрифт абзаца1"/>
    <w:rsid w:val="00C577B3"/>
  </w:style>
  <w:style w:type="paragraph" w:styleId="aff3">
    <w:name w:val="List"/>
    <w:basedOn w:val="a6"/>
    <w:rsid w:val="00C577B3"/>
    <w:pPr>
      <w:tabs>
        <w:tab w:val="left" w:pos="851"/>
        <w:tab w:val="left" w:pos="2835"/>
      </w:tabs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C577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C577B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C577B3"/>
    <w:pPr>
      <w:suppressAutoHyphens/>
      <w:spacing w:after="0" w:line="240" w:lineRule="auto"/>
      <w:ind w:left="1560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C577B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4">
    <w:name w:val="No Spacing"/>
    <w:uiPriority w:val="1"/>
    <w:qFormat/>
    <w:rsid w:val="00C57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5pt0pt">
    <w:name w:val="Основной текст + 13;5 pt;Интервал 0 pt"/>
    <w:rsid w:val="00C577B3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file:///C:\&#1040;&#1088;&#1093;&#1080;&#1074;%20(&#1074;&#1089;&#1077;%20&#1084;&#1086;&#1077;)\&#1050;&#1086;&#1083;&#1087;&#1072;&#1082;&#1086;&#1074;&#1072;%20(&#1072;&#1088;&#1093;&#1080;&#1074;)\&#1054;&#1089;&#1084;&#1086;&#1090;&#1088;&#1099;%20&#1047;&#1059;%20(&#1074;%20&#1090;.&#1095;.%20&#1052;&#1047;&#1050;)\&#1058;&#1086;&#1088;&#1075;&#1080;%202023%20&#1075;&#1086;&#1076;%20(&#1053;&#1058;&#1054;)\&#1040;&#1091;&#1082;&#1094;&#1080;&#1086;&#1085;%2013.04.2023%20(&#1053;&#1058;&#1054;%20&#1089;&#1085;&#1087;)\_&#26625;&#29696;&#29696;&#28672;&#14848;&#12032;&#12032;&#13312;&#15876;&#12548;&#16388;&#20228;&#15620;&#14852;&#12292;&#11780;&#16384;&#17156;&#16644;&#12036;&#11776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4215694C951DA97DBB7463CD5BFAE99B4A64AC2452FCA32F652B9D0017A2AE67355E27A94kFK3G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&#1040;&#1088;&#1093;&#1080;&#1074;%20(&#1074;&#1089;&#1077;%20&#1084;&#1086;&#1077;)\&#1050;&#1086;&#1083;&#1087;&#1072;&#1082;&#1086;&#1074;&#1072;%20(&#1072;&#1088;&#1093;&#1080;&#1074;)\&#1054;&#1089;&#1084;&#1086;&#1090;&#1088;&#1099;%20&#1047;&#1059;%20(&#1074;%20&#1090;.&#1095;.%20&#1052;&#1047;&#1050;)\&#1058;&#1086;&#1088;&#1075;&#1080;%202023%20&#1075;&#1086;&#1076;%20(&#1053;&#1058;&#1054;)\&#1040;&#1091;&#1082;&#1094;&#1080;&#1086;&#1085;%2013.04.2023%20(&#1053;&#1058;&#1054;%20&#1089;&#1085;&#1087;)\_&#26625;&#29696;&#29696;&#28672;&#14848;&#12032;&#12032;&#13312;&#15876;&#12548;&#16388;&#20228;&#15620;&#14852;&#12292;&#11780;&#16384;&#17156;&#16644;&#12036;&#11776;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8DEAD-7DDE-4073-BB03-734961BB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6401</Words>
  <Characters>36492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2025-02-17T09:20:00Z</cp:lastPrinted>
  <dcterms:created xsi:type="dcterms:W3CDTF">2025-10-22T11:12:00Z</dcterms:created>
  <dcterms:modified xsi:type="dcterms:W3CDTF">2025-10-22T11:13:00Z</dcterms:modified>
</cp:coreProperties>
</file>