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BF4BD6" w:rsidRDefault="001B2FBA">
      <w:pPr>
        <w:spacing w:line="240" w:lineRule="auto"/>
        <w:ind w:firstLine="709"/>
        <w:jc w:val="both"/>
      </w:pPr>
      <w:bookmarkStart w:id="0" w:name="_GoBack"/>
      <w:bookmarkEnd w:id="0"/>
      <w:r>
        <w:t>Пермская межрайонная природоохранная прокуратура разъясняет:</w:t>
      </w:r>
    </w:p>
    <w:p w14:paraId="04000000" w14:textId="77777777" w:rsidR="00BF4BD6" w:rsidRDefault="00BF4BD6">
      <w:pPr>
        <w:spacing w:line="240" w:lineRule="auto"/>
        <w:ind w:firstLine="709"/>
        <w:jc w:val="both"/>
      </w:pPr>
    </w:p>
    <w:p w14:paraId="05000000" w14:textId="77777777" w:rsidR="00BF4BD6" w:rsidRDefault="001B2FBA">
      <w:pPr>
        <w:spacing w:line="240" w:lineRule="auto"/>
        <w:ind w:firstLine="709"/>
        <w:jc w:val="both"/>
      </w:pPr>
      <w:r>
        <w:t xml:space="preserve">Федеральным законом от 07.07.2025 № 205-ФЗ, вступающим в силу с 1 сентября текущего года, внесены изменения в Лесной кодекс Российской Федерации, регламентирующие порядок создания, содержания  </w:t>
      </w:r>
      <w:r>
        <w:t>эксплуатации лесных дорог.</w:t>
      </w:r>
    </w:p>
    <w:p w14:paraId="06000000" w14:textId="77777777" w:rsidR="00BF4BD6" w:rsidRDefault="001B2FBA">
      <w:pPr>
        <w:spacing w:line="240" w:lineRule="auto"/>
        <w:ind w:firstLine="709"/>
        <w:jc w:val="both"/>
      </w:pPr>
      <w:r>
        <w:t xml:space="preserve">Так, к лесным дорогам относят </w:t>
      </w:r>
      <w:r>
        <w:t>объекты лесной инфраструктуры, представляющие собой создаваемые для обеспечения транспортной доступности лесов на землях лесного фонда и землях иных категорий, на которых расположены леса, дороги нео</w:t>
      </w:r>
      <w:r>
        <w:t>бщего пользования, предназначенные для движения специализированных и иных транспортных средств в целях осуществления мероприятий по сохранению лесов, лесоустройству и (или) использования лесов.</w:t>
      </w:r>
    </w:p>
    <w:p w14:paraId="07000000" w14:textId="77777777" w:rsidR="00BF4BD6" w:rsidRDefault="001B2FBA">
      <w:pPr>
        <w:spacing w:line="240" w:lineRule="auto"/>
        <w:ind w:firstLine="709"/>
        <w:jc w:val="both"/>
      </w:pPr>
      <w:r>
        <w:t>Сеть лесных дорог представляет собой совокупность лесных дорог</w:t>
      </w:r>
      <w:r>
        <w:t xml:space="preserve"> и формируется в соответствии с лесными планами субъектов Российской Федерации, лесохозяйственными регламентами лесничеств и проектами освоения лесов.</w:t>
      </w:r>
    </w:p>
    <w:p w14:paraId="08000000" w14:textId="77777777" w:rsidR="00BF4BD6" w:rsidRDefault="001B2FBA">
      <w:pPr>
        <w:spacing w:line="240" w:lineRule="auto"/>
        <w:ind w:firstLine="709"/>
        <w:jc w:val="both"/>
      </w:pPr>
      <w:r>
        <w:t xml:space="preserve">При этом </w:t>
      </w:r>
      <w:r>
        <w:t>лесные дороги могут располагаться в эксплуатационных, защитных и резервных лесах, на особо защит</w:t>
      </w:r>
      <w:r>
        <w:t>ных участках лесов, если иное не предусмотрено Лесным кодексом Российской Федерации и по назначению подразделяются на лесохозяйственные дороги и лесотранспортные дороги, а по типу покрытия подразделяются на лесные дороги с твердым покрытием и лесные дороги</w:t>
      </w:r>
      <w:r>
        <w:t>, не имеющие твердого покрытия.</w:t>
      </w:r>
    </w:p>
    <w:p w14:paraId="09000000" w14:textId="77777777" w:rsidR="00BF4BD6" w:rsidRDefault="001B2FBA">
      <w:pPr>
        <w:spacing w:line="240" w:lineRule="auto"/>
        <w:ind w:firstLine="709"/>
        <w:jc w:val="both"/>
      </w:pPr>
      <w:r>
        <w:t xml:space="preserve">При создании лесных дорог допускается проведение рубок лесных насаждений любого возраста, в том числе в защитных лесах. Правила планирования сети лесных дорог, правила создания и содержания лесных дорог, основные элементы и </w:t>
      </w:r>
      <w:r>
        <w:t>параметры лесных дорог, перечень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требования к проведению таких мероприятий устанавливаются уполномоченным ф</w:t>
      </w:r>
      <w:r>
        <w:t>едеральным органом исполнительной власти.</w:t>
      </w:r>
    </w:p>
    <w:p w14:paraId="0A000000" w14:textId="77777777" w:rsidR="00BF4BD6" w:rsidRDefault="001B2FBA">
      <w:pPr>
        <w:spacing w:line="240" w:lineRule="auto"/>
        <w:ind w:firstLine="709"/>
        <w:jc w:val="both"/>
      </w:pPr>
      <w:r>
        <w:t xml:space="preserve">Следует отметить, что </w:t>
      </w:r>
      <w:r>
        <w:t xml:space="preserve">лесохозяйственные дороги создаются для обеспечения движения специализированных и иных транспортных средств в целях осуществления мероприятий по сохранению лесов и лесоустройству. </w:t>
      </w:r>
    </w:p>
    <w:p w14:paraId="0B000000" w14:textId="77777777" w:rsidR="00BF4BD6" w:rsidRDefault="001B2FBA">
      <w:pPr>
        <w:spacing w:line="240" w:lineRule="auto"/>
        <w:ind w:firstLine="709"/>
        <w:jc w:val="both"/>
      </w:pPr>
      <w:r>
        <w:t>Лесотранспор</w:t>
      </w:r>
      <w:r>
        <w:t>тные дороги создаются для обеспечения движения специализированных и иных транспортных средств (включая самоходные машины, другие виды техники, предназначенные для рубки лесных насаждений и для транспортировки древесины из леса) к предоставленным в целях за</w:t>
      </w:r>
      <w:r>
        <w:t>готовки древесины лесным участкам и проезда по таким участкам, в том числе в целях доставки людей, грузов, а также для вывоза из леса древесины, продукции ее переработки при осуществлении деятельности по заготовке древесины.</w:t>
      </w:r>
    </w:p>
    <w:p w14:paraId="0C000000" w14:textId="77777777" w:rsidR="00BF4BD6" w:rsidRDefault="00BF4BD6">
      <w:pPr>
        <w:spacing w:line="240" w:lineRule="auto"/>
        <w:ind w:firstLine="709"/>
        <w:jc w:val="both"/>
      </w:pPr>
    </w:p>
    <w:p w14:paraId="0D000000" w14:textId="77777777" w:rsidR="00BF4BD6" w:rsidRDefault="00BF4BD6">
      <w:pPr>
        <w:spacing w:line="240" w:lineRule="auto"/>
        <w:ind w:firstLine="709"/>
        <w:jc w:val="both"/>
      </w:pPr>
    </w:p>
    <w:p w14:paraId="0E000000" w14:textId="77777777" w:rsidR="00BF4BD6" w:rsidRDefault="00BF4BD6">
      <w:pPr>
        <w:spacing w:line="240" w:lineRule="auto"/>
        <w:ind w:firstLine="709"/>
        <w:jc w:val="both"/>
      </w:pPr>
    </w:p>
    <w:p w14:paraId="0F000000" w14:textId="77777777" w:rsidR="00BF4BD6" w:rsidRDefault="00BF4BD6">
      <w:pPr>
        <w:spacing w:line="240" w:lineRule="auto"/>
        <w:ind w:firstLine="709"/>
        <w:jc w:val="both"/>
      </w:pPr>
    </w:p>
    <w:p w14:paraId="10000000" w14:textId="77777777" w:rsidR="00BF4BD6" w:rsidRDefault="00BF4BD6">
      <w:pPr>
        <w:spacing w:line="240" w:lineRule="auto"/>
        <w:ind w:firstLine="709"/>
        <w:jc w:val="both"/>
      </w:pPr>
    </w:p>
    <w:p w14:paraId="11000000" w14:textId="77777777" w:rsidR="00BF4BD6" w:rsidRDefault="00BF4BD6">
      <w:pPr>
        <w:spacing w:line="240" w:lineRule="auto"/>
        <w:ind w:firstLine="709"/>
        <w:jc w:val="both"/>
      </w:pPr>
    </w:p>
    <w:p w14:paraId="12000000" w14:textId="77777777" w:rsidR="00BF4BD6" w:rsidRDefault="00BF4BD6">
      <w:pPr>
        <w:spacing w:line="240" w:lineRule="auto"/>
        <w:ind w:firstLine="709"/>
        <w:jc w:val="both"/>
      </w:pPr>
    </w:p>
    <w:p w14:paraId="13000000" w14:textId="77777777" w:rsidR="00BF4BD6" w:rsidRDefault="00BF4BD6">
      <w:pPr>
        <w:spacing w:line="240" w:lineRule="auto"/>
        <w:ind w:firstLine="709"/>
        <w:jc w:val="both"/>
      </w:pPr>
    </w:p>
    <w:p w14:paraId="14000000" w14:textId="77777777" w:rsidR="00BF4BD6" w:rsidRDefault="001B2FBA">
      <w:pPr>
        <w:spacing w:line="240" w:lineRule="auto"/>
        <w:ind w:firstLine="709"/>
        <w:jc w:val="both"/>
      </w:pPr>
      <w:r>
        <w:t>Пермская межрайонная пр</w:t>
      </w:r>
      <w:r>
        <w:t>иродоохранная прокуратура разъясняет:</w:t>
      </w:r>
    </w:p>
    <w:p w14:paraId="15000000" w14:textId="77777777" w:rsidR="00BF4BD6" w:rsidRDefault="00BF4BD6">
      <w:pPr>
        <w:spacing w:line="240" w:lineRule="auto"/>
        <w:ind w:firstLine="709"/>
        <w:jc w:val="both"/>
      </w:pPr>
    </w:p>
    <w:p w14:paraId="16000000" w14:textId="77777777" w:rsidR="00BF4BD6" w:rsidRDefault="00BF4BD6">
      <w:pPr>
        <w:spacing w:line="240" w:lineRule="auto"/>
        <w:ind w:firstLine="709"/>
        <w:jc w:val="both"/>
      </w:pPr>
    </w:p>
    <w:p w14:paraId="17000000" w14:textId="77777777" w:rsidR="00BF4BD6" w:rsidRDefault="001B2FBA">
      <w:pPr>
        <w:spacing w:line="240" w:lineRule="auto"/>
        <w:ind w:firstLine="709"/>
        <w:jc w:val="both"/>
      </w:pPr>
      <w:r>
        <w:t>Приказом Министерства природных ресурсов и экологии Российской Федерации от 23.01.2025 № 38 скорректирована классификация природной пожарной опасности лесов, в том числе с учетом местонахождения соответствующего лесн</w:t>
      </w:r>
      <w:r>
        <w:t>ого массива (например, имеется разница по объектам загорания по Карельскому северо-таежному  и Нижнеангарскому таежному районам и др.).</w:t>
      </w:r>
    </w:p>
    <w:p w14:paraId="18000000" w14:textId="77777777" w:rsidR="00BF4BD6" w:rsidRDefault="001B2FBA">
      <w:pPr>
        <w:spacing w:line="240" w:lineRule="auto"/>
        <w:ind w:firstLine="709"/>
        <w:jc w:val="both"/>
      </w:pPr>
      <w:r>
        <w:t xml:space="preserve">Данный приказ вступает в силу после признания утратившим силу </w:t>
      </w:r>
      <w:r>
        <w:t>приложения № 1 к приказу Рослесхоза от 05.07.2011 № 287 «О</w:t>
      </w:r>
      <w:r>
        <w:t>б утверждении классификации природной пожарной опасности лесов и классификации пожарной опасности в лесах в зависимости от условий погоды» и предусматривает  5 классов природной пожарной опасности лесов: очень высокая, высокая, средняя, ниже средней, низка</w:t>
      </w:r>
      <w:r>
        <w:t>я.</w:t>
      </w:r>
    </w:p>
    <w:p w14:paraId="19000000" w14:textId="77777777" w:rsidR="00BF4BD6" w:rsidRDefault="001B2FBA">
      <w:pPr>
        <w:spacing w:line="240" w:lineRule="auto"/>
        <w:ind w:firstLine="709"/>
        <w:jc w:val="both"/>
      </w:pPr>
      <w:r>
        <w:t>Переход</w:t>
      </w:r>
      <w:r>
        <w:t xml:space="preserve"> на новую классификацию происходит при проведении лесоустройства.</w:t>
      </w:r>
    </w:p>
    <w:p w14:paraId="1A000000" w14:textId="77777777" w:rsidR="00BF4BD6" w:rsidRDefault="00BF4BD6">
      <w:pPr>
        <w:spacing w:line="240" w:lineRule="auto"/>
        <w:ind w:firstLine="709"/>
        <w:jc w:val="both"/>
      </w:pPr>
    </w:p>
    <w:p w14:paraId="1B000000" w14:textId="77777777" w:rsidR="00BF4BD6" w:rsidRDefault="00BF4BD6">
      <w:pPr>
        <w:spacing w:line="240" w:lineRule="auto"/>
        <w:ind w:firstLine="709"/>
        <w:jc w:val="both"/>
      </w:pPr>
    </w:p>
    <w:p w14:paraId="1C000000" w14:textId="77777777" w:rsidR="00BF4BD6" w:rsidRDefault="00BF4BD6">
      <w:pPr>
        <w:spacing w:line="240" w:lineRule="auto"/>
        <w:ind w:firstLine="709"/>
        <w:jc w:val="both"/>
      </w:pPr>
    </w:p>
    <w:p w14:paraId="1D000000" w14:textId="77777777" w:rsidR="00BF4BD6" w:rsidRDefault="00BF4BD6">
      <w:pPr>
        <w:spacing w:line="240" w:lineRule="auto"/>
        <w:ind w:firstLine="709"/>
        <w:jc w:val="both"/>
      </w:pPr>
    </w:p>
    <w:p w14:paraId="1E000000" w14:textId="77777777" w:rsidR="00BF4BD6" w:rsidRDefault="00BF4BD6">
      <w:pPr>
        <w:spacing w:line="240" w:lineRule="auto"/>
        <w:ind w:firstLine="709"/>
        <w:jc w:val="both"/>
      </w:pPr>
    </w:p>
    <w:p w14:paraId="1F000000" w14:textId="77777777" w:rsidR="00BF4BD6" w:rsidRDefault="00BF4BD6">
      <w:pPr>
        <w:spacing w:line="240" w:lineRule="auto"/>
        <w:ind w:firstLine="709"/>
        <w:jc w:val="both"/>
      </w:pPr>
    </w:p>
    <w:p w14:paraId="20000000" w14:textId="77777777" w:rsidR="00BF4BD6" w:rsidRDefault="00BF4BD6">
      <w:pPr>
        <w:spacing w:line="240" w:lineRule="auto"/>
        <w:ind w:firstLine="709"/>
        <w:jc w:val="both"/>
      </w:pPr>
    </w:p>
    <w:p w14:paraId="21000000" w14:textId="77777777" w:rsidR="00BF4BD6" w:rsidRDefault="00BF4BD6">
      <w:pPr>
        <w:spacing w:line="240" w:lineRule="auto"/>
        <w:ind w:firstLine="709"/>
        <w:jc w:val="both"/>
      </w:pPr>
    </w:p>
    <w:p w14:paraId="22000000" w14:textId="77777777" w:rsidR="00BF4BD6" w:rsidRDefault="00BF4BD6">
      <w:pPr>
        <w:spacing w:line="240" w:lineRule="auto"/>
        <w:ind w:firstLine="709"/>
        <w:jc w:val="both"/>
      </w:pPr>
    </w:p>
    <w:p w14:paraId="23000000" w14:textId="77777777" w:rsidR="00BF4BD6" w:rsidRDefault="00BF4BD6">
      <w:pPr>
        <w:spacing w:line="240" w:lineRule="auto"/>
        <w:ind w:firstLine="709"/>
        <w:jc w:val="both"/>
      </w:pPr>
    </w:p>
    <w:p w14:paraId="24000000" w14:textId="77777777" w:rsidR="00BF4BD6" w:rsidRDefault="00BF4BD6">
      <w:pPr>
        <w:spacing w:line="240" w:lineRule="auto"/>
        <w:ind w:firstLine="709"/>
        <w:jc w:val="both"/>
      </w:pPr>
    </w:p>
    <w:p w14:paraId="25000000" w14:textId="77777777" w:rsidR="00BF4BD6" w:rsidRDefault="00BF4BD6">
      <w:pPr>
        <w:spacing w:line="240" w:lineRule="auto"/>
        <w:ind w:firstLine="709"/>
        <w:jc w:val="both"/>
      </w:pPr>
    </w:p>
    <w:p w14:paraId="26000000" w14:textId="77777777" w:rsidR="00BF4BD6" w:rsidRDefault="00BF4BD6">
      <w:pPr>
        <w:spacing w:line="240" w:lineRule="auto"/>
        <w:ind w:firstLine="709"/>
        <w:jc w:val="both"/>
      </w:pPr>
    </w:p>
    <w:p w14:paraId="27000000" w14:textId="77777777" w:rsidR="00BF4BD6" w:rsidRDefault="00BF4BD6">
      <w:pPr>
        <w:spacing w:line="240" w:lineRule="auto"/>
        <w:ind w:firstLine="709"/>
        <w:jc w:val="both"/>
      </w:pPr>
    </w:p>
    <w:p w14:paraId="28000000" w14:textId="77777777" w:rsidR="00BF4BD6" w:rsidRDefault="00BF4BD6">
      <w:pPr>
        <w:spacing w:line="240" w:lineRule="auto"/>
        <w:ind w:firstLine="709"/>
        <w:jc w:val="both"/>
      </w:pPr>
    </w:p>
    <w:p w14:paraId="29000000" w14:textId="77777777" w:rsidR="00BF4BD6" w:rsidRDefault="00BF4BD6">
      <w:pPr>
        <w:spacing w:line="240" w:lineRule="auto"/>
        <w:ind w:firstLine="709"/>
        <w:jc w:val="both"/>
      </w:pPr>
    </w:p>
    <w:p w14:paraId="2A000000" w14:textId="77777777" w:rsidR="00BF4BD6" w:rsidRDefault="00BF4BD6">
      <w:pPr>
        <w:spacing w:line="240" w:lineRule="auto"/>
        <w:ind w:firstLine="709"/>
        <w:jc w:val="both"/>
      </w:pPr>
    </w:p>
    <w:p w14:paraId="2B000000" w14:textId="77777777" w:rsidR="00BF4BD6" w:rsidRDefault="00BF4BD6">
      <w:pPr>
        <w:spacing w:line="240" w:lineRule="auto"/>
        <w:ind w:firstLine="709"/>
        <w:jc w:val="both"/>
      </w:pPr>
    </w:p>
    <w:p w14:paraId="2C000000" w14:textId="77777777" w:rsidR="00BF4BD6" w:rsidRDefault="00BF4BD6">
      <w:pPr>
        <w:spacing w:line="240" w:lineRule="auto"/>
        <w:ind w:firstLine="709"/>
        <w:jc w:val="both"/>
      </w:pPr>
    </w:p>
    <w:p w14:paraId="2D000000" w14:textId="77777777" w:rsidR="00BF4BD6" w:rsidRDefault="00BF4BD6">
      <w:pPr>
        <w:spacing w:line="240" w:lineRule="auto"/>
        <w:ind w:firstLine="709"/>
        <w:jc w:val="both"/>
      </w:pPr>
    </w:p>
    <w:p w14:paraId="2E000000" w14:textId="77777777" w:rsidR="00BF4BD6" w:rsidRDefault="00BF4BD6">
      <w:pPr>
        <w:spacing w:line="240" w:lineRule="auto"/>
        <w:ind w:firstLine="709"/>
        <w:jc w:val="both"/>
      </w:pPr>
    </w:p>
    <w:p w14:paraId="2F000000" w14:textId="77777777" w:rsidR="00BF4BD6" w:rsidRDefault="00BF4BD6">
      <w:pPr>
        <w:spacing w:line="240" w:lineRule="auto"/>
        <w:ind w:firstLine="709"/>
        <w:jc w:val="both"/>
      </w:pPr>
    </w:p>
    <w:p w14:paraId="30000000" w14:textId="77777777" w:rsidR="00BF4BD6" w:rsidRDefault="00BF4BD6">
      <w:pPr>
        <w:spacing w:line="240" w:lineRule="auto"/>
        <w:ind w:firstLine="709"/>
        <w:jc w:val="both"/>
      </w:pPr>
    </w:p>
    <w:p w14:paraId="31000000" w14:textId="77777777" w:rsidR="00BF4BD6" w:rsidRDefault="00BF4BD6">
      <w:pPr>
        <w:spacing w:line="240" w:lineRule="auto"/>
        <w:ind w:firstLine="709"/>
        <w:jc w:val="both"/>
      </w:pPr>
    </w:p>
    <w:p w14:paraId="32000000" w14:textId="77777777" w:rsidR="00BF4BD6" w:rsidRDefault="00BF4BD6">
      <w:pPr>
        <w:spacing w:line="240" w:lineRule="auto"/>
        <w:ind w:firstLine="709"/>
        <w:jc w:val="both"/>
      </w:pPr>
    </w:p>
    <w:p w14:paraId="33000000" w14:textId="77777777" w:rsidR="00BF4BD6" w:rsidRDefault="00BF4BD6">
      <w:pPr>
        <w:spacing w:line="240" w:lineRule="auto"/>
        <w:ind w:firstLine="709"/>
        <w:jc w:val="both"/>
      </w:pPr>
    </w:p>
    <w:p w14:paraId="34000000" w14:textId="77777777" w:rsidR="00BF4BD6" w:rsidRDefault="00BF4BD6">
      <w:pPr>
        <w:spacing w:line="240" w:lineRule="auto"/>
        <w:ind w:firstLine="709"/>
        <w:jc w:val="both"/>
      </w:pPr>
    </w:p>
    <w:p w14:paraId="35000000" w14:textId="77777777" w:rsidR="00BF4BD6" w:rsidRDefault="00BF4BD6">
      <w:pPr>
        <w:spacing w:line="240" w:lineRule="auto"/>
        <w:ind w:firstLine="709"/>
        <w:jc w:val="both"/>
      </w:pPr>
    </w:p>
    <w:p w14:paraId="36000000" w14:textId="77777777" w:rsidR="00BF4BD6" w:rsidRDefault="00BF4BD6">
      <w:pPr>
        <w:spacing w:line="240" w:lineRule="auto"/>
        <w:ind w:firstLine="709"/>
        <w:jc w:val="both"/>
      </w:pPr>
    </w:p>
    <w:p w14:paraId="37000000" w14:textId="77777777" w:rsidR="00BF4BD6" w:rsidRDefault="001B2FBA">
      <w:pPr>
        <w:spacing w:line="240" w:lineRule="auto"/>
        <w:ind w:firstLine="709"/>
        <w:jc w:val="both"/>
      </w:pPr>
      <w:r>
        <w:t>Пермская межрайонная природоохранная прокуратура разъясняет:</w:t>
      </w:r>
    </w:p>
    <w:p w14:paraId="38000000" w14:textId="77777777" w:rsidR="00BF4BD6" w:rsidRDefault="00BF4BD6">
      <w:pPr>
        <w:spacing w:line="240" w:lineRule="auto"/>
        <w:ind w:firstLine="709"/>
        <w:jc w:val="both"/>
      </w:pPr>
    </w:p>
    <w:p w14:paraId="39000000" w14:textId="77777777" w:rsidR="00BF4BD6" w:rsidRDefault="00BF4BD6">
      <w:pPr>
        <w:spacing w:line="240" w:lineRule="auto"/>
        <w:ind w:firstLine="709"/>
        <w:jc w:val="both"/>
      </w:pPr>
    </w:p>
    <w:p w14:paraId="3A000000" w14:textId="77777777" w:rsidR="00BF4BD6" w:rsidRDefault="001B2FBA">
      <w:pPr>
        <w:spacing w:line="240" w:lineRule="auto"/>
        <w:ind w:firstLine="709"/>
        <w:jc w:val="both"/>
      </w:pPr>
      <w:r>
        <w:t xml:space="preserve">Федеральным законом от 24.06.2025 № 165-ФЗ внесены изменения в Федеральный закон «О </w:t>
      </w:r>
      <w:r>
        <w:t>рыболовстве и сохранении водных биологических ресурсов», а также иные нормативные правовые акты Российской Федерации, вступающим в силу с 1 сентября 2025 года (за исключением, части положений, вступающих в силу с 1 марта 2026 года).</w:t>
      </w:r>
    </w:p>
    <w:p w14:paraId="3B000000" w14:textId="77777777" w:rsidR="00BF4BD6" w:rsidRDefault="001B2FBA">
      <w:pPr>
        <w:spacing w:line="240" w:lineRule="auto"/>
        <w:ind w:firstLine="709"/>
        <w:jc w:val="both"/>
      </w:pPr>
      <w:r>
        <w:t xml:space="preserve">С указанной даты организации и индивидуальные предприниматели, имеющие право </w:t>
      </w:r>
      <w:r>
        <w:t>на добычу (вылов) водных биоресурсов на основании договора пользования рыболовным участком имеют право до 1 июня 2026 года заключить новый договор, срок действия которого будет вк</w:t>
      </w:r>
      <w:r>
        <w:t xml:space="preserve">лючать срок оставшейся части действия прежнего договора и двадцатилетний срок, предусмотренный для осуществления добычи (вылова) анадромных видов рыб. </w:t>
      </w:r>
      <w:r>
        <w:t xml:space="preserve">В этом случае </w:t>
      </w:r>
      <w:r>
        <w:t>плата за заключение нового договора пользования рыболовным участком для осуществления промы</w:t>
      </w:r>
      <w:r>
        <w:t>шленного рыболовства и организации любительского рыболовства взимается за двадцать лет.</w:t>
      </w:r>
    </w:p>
    <w:p w14:paraId="3C000000" w14:textId="77777777" w:rsidR="00BF4BD6" w:rsidRDefault="001B2FBA">
      <w:pPr>
        <w:spacing w:line="240" w:lineRule="auto"/>
        <w:ind w:firstLine="709"/>
        <w:jc w:val="both"/>
      </w:pPr>
      <w:r>
        <w:t xml:space="preserve">Изменен </w:t>
      </w:r>
      <w:r>
        <w:t xml:space="preserve">механизм одностороннего расторжения договоров пользования рыболовным участком в случае невнесения платы за заключение договора. </w:t>
      </w:r>
    </w:p>
    <w:p w14:paraId="3D000000" w14:textId="77777777" w:rsidR="00BF4BD6" w:rsidRDefault="00BF4BD6">
      <w:pPr>
        <w:spacing w:line="240" w:lineRule="auto"/>
        <w:ind w:firstLine="709"/>
        <w:jc w:val="both"/>
      </w:pPr>
    </w:p>
    <w:p w14:paraId="3E000000" w14:textId="77777777" w:rsidR="00BF4BD6" w:rsidRDefault="00BF4BD6">
      <w:pPr>
        <w:spacing w:line="240" w:lineRule="auto"/>
        <w:ind w:firstLine="709"/>
        <w:jc w:val="both"/>
      </w:pPr>
    </w:p>
    <w:p w14:paraId="3F000000" w14:textId="77777777" w:rsidR="00BF4BD6" w:rsidRDefault="00BF4BD6">
      <w:pPr>
        <w:spacing w:line="240" w:lineRule="auto"/>
        <w:ind w:firstLine="709"/>
        <w:jc w:val="both"/>
      </w:pPr>
    </w:p>
    <w:p w14:paraId="40000000" w14:textId="77777777" w:rsidR="00BF4BD6" w:rsidRDefault="00BF4BD6">
      <w:pPr>
        <w:spacing w:line="240" w:lineRule="auto"/>
        <w:ind w:firstLine="709"/>
        <w:jc w:val="both"/>
      </w:pPr>
    </w:p>
    <w:sectPr w:rsidR="00BF4BD6">
      <w:headerReference w:type="default" r:id="rId6"/>
      <w:pgSz w:w="11906" w:h="16838"/>
      <w:pgMar w:top="851" w:right="624" w:bottom="1134" w:left="1304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575A8" w14:textId="77777777" w:rsidR="001B2FBA" w:rsidRDefault="001B2FBA">
      <w:pPr>
        <w:spacing w:line="240" w:lineRule="auto"/>
      </w:pPr>
      <w:r>
        <w:separator/>
      </w:r>
    </w:p>
  </w:endnote>
  <w:endnote w:type="continuationSeparator" w:id="0">
    <w:p w14:paraId="0193BEC8" w14:textId="77777777" w:rsidR="001B2FBA" w:rsidRDefault="001B2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F42DF" w14:textId="77777777" w:rsidR="001B2FBA" w:rsidRDefault="001B2FBA">
      <w:pPr>
        <w:spacing w:line="240" w:lineRule="auto"/>
      </w:pPr>
      <w:r>
        <w:separator/>
      </w:r>
    </w:p>
  </w:footnote>
  <w:footnote w:type="continuationSeparator" w:id="0">
    <w:p w14:paraId="3862A78A" w14:textId="77777777" w:rsidR="001B2FBA" w:rsidRDefault="001B2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BF4BD6" w:rsidRDefault="001B2FBA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526900">
      <w:rPr>
        <w:noProof/>
      </w:rPr>
      <w:t>3</w:t>
    </w:r>
    <w:r>
      <w:fldChar w:fldCharType="end"/>
    </w:r>
  </w:p>
  <w:p w14:paraId="02000000" w14:textId="77777777" w:rsidR="00BF4BD6" w:rsidRDefault="00BF4B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D6"/>
    <w:rsid w:val="001B2FBA"/>
    <w:rsid w:val="00526900"/>
    <w:rsid w:val="00B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2CE31-9D61-4BB9-BD10-A86C6AF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Kovalenko208</dc:creator>
  <cp:lastModifiedBy>Kovalenko208</cp:lastModifiedBy>
  <cp:revision>2</cp:revision>
  <dcterms:created xsi:type="dcterms:W3CDTF">2025-07-23T11:00:00Z</dcterms:created>
  <dcterms:modified xsi:type="dcterms:W3CDTF">2025-07-23T11:00:00Z</dcterms:modified>
</cp:coreProperties>
</file>