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6D52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AF51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D0C37" w:rsidRDefault="007832C0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</w:t>
        </w:r>
        <w:proofErr w:type="gram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EB2F30" w:rsidTr="00EB2F30">
        <w:trPr>
          <w:trHeight w:val="849"/>
        </w:trPr>
        <w:tc>
          <w:tcPr>
            <w:tcW w:w="2962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EB2F30" w:rsidRPr="00611BAA" w:rsidRDefault="00EB2F30" w:rsidP="00EB2F30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EB2F30" w:rsidRPr="00611BAA" w:rsidRDefault="00EB2F30" w:rsidP="00EB2F30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EB2F30" w:rsidTr="00EB2F30">
        <w:trPr>
          <w:trHeight w:val="1860"/>
        </w:trPr>
        <w:tc>
          <w:tcPr>
            <w:tcW w:w="2962" w:type="dxa"/>
          </w:tcPr>
          <w:p w:rsidR="00EB2F30" w:rsidRPr="00611BAA" w:rsidRDefault="00EB2F30" w:rsidP="006A031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</w:t>
            </w:r>
            <w:r w:rsidR="006A0318" w:rsidRP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6A0318" w:rsidRP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0318" w:rsidRP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Дивья</w:t>
            </w:r>
            <w:proofErr w:type="spellEnd"/>
            <w:r w:rsidR="006A0318" w:rsidRP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ул</w:t>
            </w:r>
            <w:r w:rsid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6A0318" w:rsidRP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6A0318" w:rsidRP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Уральская</w:t>
            </w:r>
            <w:proofErr w:type="gramEnd"/>
            <w:r w:rsidR="006A0318" w:rsidRP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6A0318" w:rsidRP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зу</w:t>
            </w:r>
            <w:proofErr w:type="spellEnd"/>
            <w:r w:rsidR="006A0318" w:rsidRP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17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59:18:0150101:667</w:t>
            </w:r>
            <w:r w:rsidR="006A03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6" w:type="dxa"/>
          </w:tcPr>
          <w:p w:rsidR="00EB2F30" w:rsidRPr="00611BAA" w:rsidRDefault="006A0318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  <w:r w:rsidR="00EB2F30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00,0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Индивидуальные жилые дома с приусадебными участками</w:t>
            </w:r>
          </w:p>
        </w:tc>
        <w:tc>
          <w:tcPr>
            <w:tcW w:w="6379" w:type="dxa"/>
          </w:tcPr>
          <w:p w:rsidR="00EB2F30" w:rsidRPr="00611BAA" w:rsidRDefault="00611BAA" w:rsidP="00611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4368C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54368C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F519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F519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AF5198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</w:t>
      </w:r>
      <w:r w:rsidR="00363220">
        <w:rPr>
          <w:rFonts w:ascii="Times New Roman" w:eastAsia="Times New Roman" w:hAnsi="Times New Roman" w:cs="Times New Roman"/>
          <w:color w:val="000000"/>
          <w:sz w:val="28"/>
          <w:szCs w:val="28"/>
        </w:rPr>
        <w:t>с 8-30 до 13-00 и с 13-48 до 17-30 часов, по пятницам до 16-30 часов (кроме выходных и праздничных дней)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тел. 25440.</w:t>
      </w:r>
    </w:p>
    <w:p w:rsidR="00CD0C37" w:rsidRPr="002821A5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6A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Я имею намерение участвовать в аукционе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>(указывается вид разрешенного использования: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  <w:proofErr w:type="gramEnd"/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крестьянских (фермерских) хозяйств,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являющемся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526DB"/>
    <w:rsid w:val="0007462B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3220"/>
    <w:rsid w:val="003667DE"/>
    <w:rsid w:val="003740B2"/>
    <w:rsid w:val="0042706B"/>
    <w:rsid w:val="0054368C"/>
    <w:rsid w:val="00564281"/>
    <w:rsid w:val="00611BAA"/>
    <w:rsid w:val="00646546"/>
    <w:rsid w:val="00670D8E"/>
    <w:rsid w:val="006A0318"/>
    <w:rsid w:val="006D52C7"/>
    <w:rsid w:val="006F02AC"/>
    <w:rsid w:val="0073048D"/>
    <w:rsid w:val="0075283C"/>
    <w:rsid w:val="00771659"/>
    <w:rsid w:val="007832C0"/>
    <w:rsid w:val="007C0FD7"/>
    <w:rsid w:val="007F5C0E"/>
    <w:rsid w:val="0080664D"/>
    <w:rsid w:val="008B5271"/>
    <w:rsid w:val="008B6D4F"/>
    <w:rsid w:val="00A8623D"/>
    <w:rsid w:val="00AF5198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например</cp:lastModifiedBy>
  <cp:revision>2</cp:revision>
  <cp:lastPrinted>2023-02-13T04:08:00Z</cp:lastPrinted>
  <dcterms:created xsi:type="dcterms:W3CDTF">2024-12-18T09:58:00Z</dcterms:created>
  <dcterms:modified xsi:type="dcterms:W3CDTF">2024-12-18T09:58:00Z</dcterms:modified>
</cp:coreProperties>
</file>