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C3" w:rsidRPr="008116C3" w:rsidRDefault="008116C3" w:rsidP="008116C3">
      <w:pPr>
        <w:jc w:val="right"/>
        <w:rPr>
          <w:color w:val="000000"/>
          <w:sz w:val="28"/>
          <w:szCs w:val="28"/>
        </w:rPr>
      </w:pPr>
      <w:r w:rsidRPr="008116C3">
        <w:rPr>
          <w:color w:val="000000"/>
          <w:sz w:val="28"/>
          <w:szCs w:val="28"/>
        </w:rPr>
        <w:t>№ процедуры на https://torgi.gov.ru/new - №</w:t>
      </w:r>
      <w:hyperlink r:id="rId8" w:history="1">
        <w:r w:rsidRPr="008116C3">
          <w:rPr>
            <w:rStyle w:val="aa"/>
            <w:bCs/>
            <w:color w:val="auto"/>
            <w:sz w:val="28"/>
            <w:szCs w:val="28"/>
            <w:u w:val="none"/>
          </w:rPr>
          <w:t>№21000023740000000155</w:t>
        </w:r>
      </w:hyperlink>
    </w:p>
    <w:p w:rsidR="009E192F" w:rsidRPr="008116C3" w:rsidRDefault="008116C3" w:rsidP="008116C3">
      <w:pPr>
        <w:jc w:val="right"/>
        <w:rPr>
          <w:color w:val="333333"/>
          <w:sz w:val="28"/>
          <w:szCs w:val="28"/>
          <w:shd w:val="clear" w:color="auto" w:fill="FFFFFF"/>
        </w:rPr>
      </w:pPr>
      <w:r w:rsidRPr="008116C3">
        <w:rPr>
          <w:color w:val="000000"/>
          <w:sz w:val="28"/>
          <w:szCs w:val="28"/>
        </w:rPr>
        <w:t>№ процедуры на https://utp.sberbank-ast.ru - №SB</w:t>
      </w:r>
      <w:r w:rsidRPr="008116C3">
        <w:rPr>
          <w:color w:val="000000"/>
          <w:sz w:val="28"/>
          <w:szCs w:val="28"/>
          <w:lang w:val="en-US"/>
        </w:rPr>
        <w:t>R</w:t>
      </w:r>
      <w:r w:rsidR="00C87FD5" w:rsidRPr="008116C3">
        <w:rPr>
          <w:rStyle w:val="es-el-code-term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012-2408190100.1</w:t>
      </w:r>
      <w:r w:rsidR="00C87FD5" w:rsidRPr="008116C3">
        <w:rPr>
          <w:color w:val="333333"/>
          <w:sz w:val="28"/>
          <w:szCs w:val="28"/>
          <w:shd w:val="clear" w:color="auto" w:fill="FFFFFF"/>
        </w:rPr>
        <w:t> </w:t>
      </w:r>
    </w:p>
    <w:p w:rsidR="00C87FD5" w:rsidRPr="008116C3" w:rsidRDefault="008116C3" w:rsidP="008116C3">
      <w:pPr>
        <w:jc w:val="right"/>
        <w:rPr>
          <w:color w:val="333333"/>
          <w:sz w:val="28"/>
          <w:szCs w:val="28"/>
          <w:shd w:val="clear" w:color="auto" w:fill="FFFFFF"/>
        </w:rPr>
      </w:pPr>
      <w:r w:rsidRPr="008116C3">
        <w:rPr>
          <w:color w:val="000000"/>
          <w:sz w:val="28"/>
          <w:szCs w:val="28"/>
        </w:rPr>
        <w:t>№ процедуры на https://utp.sberbank-ast.ru - №SBR</w:t>
      </w:r>
      <w:r w:rsidR="00C87FD5" w:rsidRPr="008116C3">
        <w:rPr>
          <w:rStyle w:val="es-el-code-term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012-2408190100.2</w:t>
      </w:r>
      <w:r w:rsidR="00C87FD5" w:rsidRPr="008116C3">
        <w:rPr>
          <w:color w:val="333333"/>
          <w:sz w:val="28"/>
          <w:szCs w:val="28"/>
          <w:shd w:val="clear" w:color="auto" w:fill="FFFFFF"/>
        </w:rPr>
        <w:t> </w:t>
      </w:r>
    </w:p>
    <w:p w:rsidR="00C87FD5" w:rsidRPr="008116C3" w:rsidRDefault="008116C3" w:rsidP="008116C3">
      <w:pPr>
        <w:jc w:val="right"/>
        <w:rPr>
          <w:color w:val="333333"/>
          <w:sz w:val="28"/>
          <w:szCs w:val="28"/>
          <w:shd w:val="clear" w:color="auto" w:fill="FFFFFF"/>
        </w:rPr>
      </w:pPr>
      <w:r w:rsidRPr="008116C3">
        <w:rPr>
          <w:color w:val="000000"/>
          <w:sz w:val="28"/>
          <w:szCs w:val="28"/>
        </w:rPr>
        <w:t>№ про</w:t>
      </w:r>
      <w:bookmarkStart w:id="0" w:name="_GoBack"/>
      <w:bookmarkEnd w:id="0"/>
      <w:r w:rsidRPr="008116C3">
        <w:rPr>
          <w:color w:val="000000"/>
          <w:sz w:val="28"/>
          <w:szCs w:val="28"/>
        </w:rPr>
        <w:t>цедуры на https://utp.sberbank-ast.ru - №SBR</w:t>
      </w:r>
      <w:r w:rsidR="00C87FD5" w:rsidRPr="008116C3">
        <w:rPr>
          <w:rStyle w:val="es-el-code-term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012-2408190100.3</w:t>
      </w:r>
      <w:r w:rsidR="00C87FD5" w:rsidRPr="008116C3">
        <w:rPr>
          <w:color w:val="333333"/>
          <w:sz w:val="28"/>
          <w:szCs w:val="28"/>
          <w:shd w:val="clear" w:color="auto" w:fill="FFFFFF"/>
        </w:rPr>
        <w:t> </w:t>
      </w:r>
    </w:p>
    <w:p w:rsidR="008116C3" w:rsidRPr="00F14194" w:rsidRDefault="008116C3" w:rsidP="008116C3">
      <w:pPr>
        <w:jc w:val="right"/>
        <w:rPr>
          <w:b/>
          <w:sz w:val="28"/>
          <w:szCs w:val="28"/>
        </w:rPr>
      </w:pPr>
    </w:p>
    <w:p w:rsidR="00806E13" w:rsidRPr="00F14194" w:rsidRDefault="00806E13" w:rsidP="00F14194">
      <w:pPr>
        <w:ind w:firstLine="709"/>
        <w:jc w:val="center"/>
        <w:rPr>
          <w:b/>
          <w:sz w:val="28"/>
          <w:szCs w:val="28"/>
        </w:rPr>
      </w:pPr>
      <w:r w:rsidRPr="00F14194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F14194" w:rsidRDefault="00191DDB" w:rsidP="00F14194">
      <w:pPr>
        <w:ind w:firstLine="709"/>
        <w:jc w:val="center"/>
        <w:rPr>
          <w:b/>
          <w:sz w:val="28"/>
          <w:szCs w:val="28"/>
        </w:rPr>
      </w:pPr>
      <w:r w:rsidRPr="00F14194">
        <w:rPr>
          <w:b/>
          <w:sz w:val="28"/>
          <w:szCs w:val="28"/>
        </w:rPr>
        <w:t xml:space="preserve">Администрации </w:t>
      </w:r>
      <w:r w:rsidR="00806E13" w:rsidRPr="00F14194">
        <w:rPr>
          <w:b/>
          <w:sz w:val="28"/>
          <w:szCs w:val="28"/>
        </w:rPr>
        <w:t>Добрянск</w:t>
      </w:r>
      <w:r w:rsidRPr="00F14194">
        <w:rPr>
          <w:b/>
          <w:sz w:val="28"/>
          <w:szCs w:val="28"/>
        </w:rPr>
        <w:t>ого</w:t>
      </w:r>
      <w:r w:rsidR="00806E13" w:rsidRPr="00F14194">
        <w:rPr>
          <w:b/>
          <w:sz w:val="28"/>
          <w:szCs w:val="28"/>
        </w:rPr>
        <w:t xml:space="preserve"> </w:t>
      </w:r>
      <w:r w:rsidR="001A35DE" w:rsidRPr="00F14194">
        <w:rPr>
          <w:b/>
          <w:sz w:val="28"/>
          <w:szCs w:val="28"/>
        </w:rPr>
        <w:t>городско</w:t>
      </w:r>
      <w:r w:rsidRPr="00F14194">
        <w:rPr>
          <w:b/>
          <w:sz w:val="28"/>
          <w:szCs w:val="28"/>
        </w:rPr>
        <w:t>го</w:t>
      </w:r>
      <w:r w:rsidR="001A35DE" w:rsidRPr="00F14194">
        <w:rPr>
          <w:b/>
          <w:sz w:val="28"/>
          <w:szCs w:val="28"/>
        </w:rPr>
        <w:t xml:space="preserve"> округ</w:t>
      </w:r>
      <w:r w:rsidRPr="00F14194">
        <w:rPr>
          <w:b/>
          <w:sz w:val="28"/>
          <w:szCs w:val="28"/>
        </w:rPr>
        <w:t>а</w:t>
      </w:r>
    </w:p>
    <w:p w:rsidR="00FC2900" w:rsidRPr="00F14194" w:rsidRDefault="00FC2900" w:rsidP="00F14194">
      <w:pPr>
        <w:ind w:firstLine="709"/>
        <w:jc w:val="both"/>
        <w:rPr>
          <w:b/>
          <w:sz w:val="28"/>
          <w:szCs w:val="28"/>
        </w:rPr>
      </w:pPr>
    </w:p>
    <w:p w:rsidR="00DA53DD" w:rsidRPr="00F14194" w:rsidRDefault="00933C70" w:rsidP="00F14194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F14194">
        <w:rPr>
          <w:b/>
          <w:bCs/>
          <w:sz w:val="28"/>
          <w:szCs w:val="28"/>
          <w:lang w:bidi="ru-RU"/>
        </w:rPr>
        <w:t>Общая информация</w:t>
      </w:r>
    </w:p>
    <w:p w:rsidR="00F60D7B" w:rsidRPr="00F14194" w:rsidRDefault="00F60D7B" w:rsidP="00F14194">
      <w:pPr>
        <w:pStyle w:val="30"/>
        <w:spacing w:after="0"/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Продажа имущества </w:t>
      </w:r>
      <w:r w:rsidR="00F53D16" w:rsidRPr="00F14194">
        <w:rPr>
          <w:sz w:val="28"/>
          <w:szCs w:val="28"/>
        </w:rPr>
        <w:t>на открытом аукционе</w:t>
      </w:r>
      <w:r w:rsidR="001A35DE" w:rsidRPr="00F14194">
        <w:rPr>
          <w:sz w:val="28"/>
          <w:szCs w:val="28"/>
        </w:rPr>
        <w:t xml:space="preserve"> (далее – Торги)</w:t>
      </w:r>
      <w:r w:rsidRPr="00F14194">
        <w:rPr>
          <w:sz w:val="28"/>
          <w:szCs w:val="28"/>
        </w:rPr>
        <w:t xml:space="preserve"> проводится в соответствии с Федеральным законом от 21</w:t>
      </w:r>
      <w:r w:rsidR="001A35DE" w:rsidRPr="00F14194">
        <w:rPr>
          <w:sz w:val="28"/>
          <w:szCs w:val="28"/>
        </w:rPr>
        <w:t xml:space="preserve"> декабря </w:t>
      </w:r>
      <w:r w:rsidRPr="00F14194">
        <w:rPr>
          <w:sz w:val="28"/>
          <w:szCs w:val="28"/>
        </w:rPr>
        <w:t>2001</w:t>
      </w:r>
      <w:r w:rsidR="001A35DE" w:rsidRPr="00F14194">
        <w:rPr>
          <w:sz w:val="28"/>
          <w:szCs w:val="28"/>
        </w:rPr>
        <w:t xml:space="preserve"> г.</w:t>
      </w:r>
      <w:r w:rsidRPr="00F14194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F14194">
        <w:rPr>
          <w:sz w:val="28"/>
          <w:szCs w:val="28"/>
        </w:rPr>
        <w:t xml:space="preserve"> августа </w:t>
      </w:r>
      <w:r w:rsidRPr="00F14194">
        <w:rPr>
          <w:sz w:val="28"/>
          <w:szCs w:val="28"/>
        </w:rPr>
        <w:t>2012</w:t>
      </w:r>
      <w:r w:rsidR="001A35DE" w:rsidRPr="00F14194">
        <w:rPr>
          <w:sz w:val="28"/>
          <w:szCs w:val="28"/>
        </w:rPr>
        <w:t xml:space="preserve"> г. </w:t>
      </w:r>
      <w:r w:rsidRPr="00F14194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 w:rsidRPr="00F14194">
        <w:rPr>
          <w:sz w:val="28"/>
          <w:szCs w:val="28"/>
        </w:rPr>
        <w:t>решением Думы Добрянского городского округа от 09 апреля 2020 г. №</w:t>
      </w:r>
      <w:r w:rsidR="00636A34" w:rsidRPr="00F14194">
        <w:rPr>
          <w:sz w:val="28"/>
          <w:szCs w:val="28"/>
        </w:rPr>
        <w:t xml:space="preserve"> </w:t>
      </w:r>
      <w:r w:rsidR="00A126E0" w:rsidRPr="00F14194">
        <w:rPr>
          <w:sz w:val="28"/>
          <w:szCs w:val="28"/>
        </w:rPr>
        <w:t>171 «Об утверждении Положения о приватизации муниципального имущества Добрянского городского округа Пермского края»</w:t>
      </w:r>
      <w:r w:rsidRPr="00F14194">
        <w:rPr>
          <w:sz w:val="28"/>
          <w:szCs w:val="28"/>
        </w:rPr>
        <w:t xml:space="preserve">, регламентом электронной площадки </w:t>
      </w:r>
      <w:hyperlink r:id="rId9" w:history="1">
        <w:r w:rsidRPr="00F14194">
          <w:rPr>
            <w:rStyle w:val="aa"/>
            <w:sz w:val="28"/>
            <w:szCs w:val="28"/>
          </w:rPr>
          <w:t>http://utp.sberbank-ast.ru</w:t>
        </w:r>
      </w:hyperlink>
      <w:r w:rsidRPr="00F14194">
        <w:rPr>
          <w:sz w:val="28"/>
          <w:szCs w:val="28"/>
        </w:rPr>
        <w:t>.</w:t>
      </w:r>
    </w:p>
    <w:p w:rsidR="00A30DD2" w:rsidRPr="00F14194" w:rsidRDefault="00A30DD2" w:rsidP="00F14194">
      <w:pPr>
        <w:ind w:firstLine="709"/>
        <w:jc w:val="both"/>
        <w:rPr>
          <w:b/>
          <w:sz w:val="28"/>
          <w:szCs w:val="28"/>
        </w:rPr>
      </w:pPr>
    </w:p>
    <w:p w:rsidR="00A02751" w:rsidRPr="00F14194" w:rsidRDefault="00A02751" w:rsidP="00F14194">
      <w:pPr>
        <w:ind w:firstLine="709"/>
        <w:jc w:val="both"/>
        <w:rPr>
          <w:b/>
          <w:sz w:val="28"/>
          <w:szCs w:val="28"/>
        </w:rPr>
      </w:pPr>
      <w:r w:rsidRPr="00F14194">
        <w:rPr>
          <w:b/>
          <w:sz w:val="28"/>
          <w:szCs w:val="28"/>
        </w:rPr>
        <w:t xml:space="preserve">Форма торгов и подачи предложений о цене: </w:t>
      </w:r>
      <w:r w:rsidRPr="00F14194">
        <w:rPr>
          <w:sz w:val="28"/>
          <w:szCs w:val="28"/>
        </w:rPr>
        <w:t>аукцион</w:t>
      </w:r>
      <w:r w:rsidR="00B75D09" w:rsidRPr="00F14194">
        <w:rPr>
          <w:sz w:val="28"/>
          <w:szCs w:val="28"/>
        </w:rPr>
        <w:t xml:space="preserve"> в электронной форме, открытый по составу участников, </w:t>
      </w:r>
      <w:r w:rsidRPr="00F14194">
        <w:rPr>
          <w:sz w:val="28"/>
          <w:szCs w:val="28"/>
        </w:rPr>
        <w:t>с открытой формой подачи предложений о цене имущества.</w:t>
      </w:r>
    </w:p>
    <w:p w:rsidR="00A30DD2" w:rsidRPr="00F14194" w:rsidRDefault="00A30DD2" w:rsidP="00F14194">
      <w:pPr>
        <w:widowControl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14194" w:rsidRDefault="00F60D7B" w:rsidP="00F14194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14194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 w:rsidRPr="00F14194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14194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0" w:history="1">
        <w:r w:rsidR="000B2C16" w:rsidRPr="00F14194">
          <w:rPr>
            <w:rStyle w:val="aa"/>
            <w:sz w:val="28"/>
            <w:szCs w:val="28"/>
          </w:rPr>
          <w:t>http://utp.sberbank-ast.ru</w:t>
        </w:r>
      </w:hyperlink>
      <w:r w:rsidR="000B2C16" w:rsidRPr="00F14194">
        <w:rPr>
          <w:sz w:val="28"/>
          <w:szCs w:val="28"/>
        </w:rPr>
        <w:t xml:space="preserve"> </w:t>
      </w:r>
      <w:r w:rsidRPr="00F14194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Pr="00F14194" w:rsidRDefault="00A30DD2" w:rsidP="00F141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F14194" w:rsidRDefault="00F60D7B" w:rsidP="00F141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194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14194">
        <w:rPr>
          <w:rFonts w:eastAsia="Courier New"/>
          <w:color w:val="000000"/>
          <w:sz w:val="28"/>
          <w:szCs w:val="28"/>
          <w:lang w:bidi="ru-RU"/>
        </w:rPr>
        <w:t>:</w:t>
      </w:r>
      <w:r w:rsidRPr="00F14194">
        <w:rPr>
          <w:sz w:val="28"/>
          <w:szCs w:val="28"/>
        </w:rPr>
        <w:t xml:space="preserve"> АО «Сбербанк-АСТ»</w:t>
      </w:r>
      <w:r w:rsidRPr="00F14194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 w:rsidRPr="00F14194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14194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 w:rsidRPr="00F14194">
        <w:rPr>
          <w:rFonts w:eastAsia="Courier New"/>
          <w:color w:val="000000"/>
          <w:sz w:val="28"/>
          <w:szCs w:val="28"/>
          <w:lang w:bidi="ru-RU"/>
        </w:rPr>
        <w:t>а</w:t>
      </w:r>
      <w:r w:rsidRPr="00F14194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F14194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 w:rsidRPr="00F14194">
        <w:rPr>
          <w:rFonts w:eastAsia="Courier New"/>
          <w:sz w:val="28"/>
          <w:szCs w:val="28"/>
          <w:lang w:bidi="ru-RU"/>
        </w:rPr>
        <w:t>+</w:t>
      </w:r>
      <w:r w:rsidRPr="00F14194">
        <w:rPr>
          <w:sz w:val="28"/>
          <w:szCs w:val="28"/>
        </w:rPr>
        <w:t xml:space="preserve">7(495)787-29-97, </w:t>
      </w:r>
      <w:r w:rsidR="0013746D" w:rsidRPr="00F14194">
        <w:rPr>
          <w:sz w:val="28"/>
          <w:szCs w:val="28"/>
        </w:rPr>
        <w:t>+</w:t>
      </w:r>
      <w:r w:rsidRPr="00F14194">
        <w:rPr>
          <w:sz w:val="28"/>
          <w:szCs w:val="28"/>
        </w:rPr>
        <w:t>7(495)787-29-99</w:t>
      </w:r>
      <w:r w:rsidR="000B2C16" w:rsidRPr="00F14194">
        <w:rPr>
          <w:sz w:val="28"/>
          <w:szCs w:val="28"/>
        </w:rPr>
        <w:t xml:space="preserve">, </w:t>
      </w:r>
      <w:r w:rsidRPr="00F14194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1" w:history="1">
        <w:r w:rsidR="000B2C16" w:rsidRPr="00F14194">
          <w:rPr>
            <w:rStyle w:val="aa"/>
            <w:sz w:val="28"/>
            <w:szCs w:val="28"/>
          </w:rPr>
          <w:t>property@sberbank-ast.ru</w:t>
        </w:r>
      </w:hyperlink>
      <w:r w:rsidR="000B2C16" w:rsidRPr="00F14194">
        <w:rPr>
          <w:sz w:val="28"/>
          <w:szCs w:val="28"/>
        </w:rPr>
        <w:t>,</w:t>
      </w:r>
      <w:r w:rsidRPr="00F14194">
        <w:rPr>
          <w:sz w:val="28"/>
          <w:szCs w:val="28"/>
        </w:rPr>
        <w:t xml:space="preserve"> </w:t>
      </w:r>
      <w:hyperlink r:id="rId12" w:history="1">
        <w:r w:rsidR="000B2C16" w:rsidRPr="00F14194">
          <w:rPr>
            <w:rStyle w:val="aa"/>
            <w:sz w:val="28"/>
            <w:szCs w:val="28"/>
          </w:rPr>
          <w:t>company@sberbank-ast.ru</w:t>
        </w:r>
      </w:hyperlink>
      <w:r w:rsidR="000B2C16" w:rsidRPr="00F14194">
        <w:rPr>
          <w:sz w:val="28"/>
          <w:szCs w:val="28"/>
        </w:rPr>
        <w:t>.</w:t>
      </w:r>
    </w:p>
    <w:p w:rsidR="000B2C16" w:rsidRPr="00F14194" w:rsidRDefault="000B2C16" w:rsidP="00F141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14194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3" w:history="1">
        <w:r w:rsidRPr="00F14194">
          <w:rPr>
            <w:rStyle w:val="aa"/>
            <w:bCs/>
            <w:sz w:val="28"/>
            <w:szCs w:val="28"/>
            <w:lang w:bidi="ru-RU"/>
          </w:rPr>
          <w:t>http://</w:t>
        </w:r>
        <w:r w:rsidRPr="00F14194">
          <w:rPr>
            <w:rStyle w:val="aa"/>
            <w:bCs/>
            <w:sz w:val="28"/>
            <w:szCs w:val="28"/>
          </w:rPr>
          <w:t>utp.sberbank-ast.ru</w:t>
        </w:r>
      </w:hyperlink>
      <w:r w:rsidRPr="00F14194">
        <w:rPr>
          <w:bCs/>
          <w:sz w:val="28"/>
          <w:szCs w:val="28"/>
        </w:rPr>
        <w:t xml:space="preserve"> </w:t>
      </w:r>
      <w:r w:rsidRPr="00F14194">
        <w:rPr>
          <w:bCs/>
          <w:sz w:val="28"/>
          <w:szCs w:val="28"/>
          <w:lang w:bidi="ru-RU"/>
        </w:rPr>
        <w:t>размещена по адресу:</w:t>
      </w:r>
      <w:r w:rsidRPr="00F14194">
        <w:rPr>
          <w:bCs/>
          <w:sz w:val="28"/>
          <w:szCs w:val="28"/>
        </w:rPr>
        <w:t xml:space="preserve"> </w:t>
      </w:r>
      <w:hyperlink r:id="rId14" w:history="1">
        <w:r w:rsidRPr="00F14194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 w:rsidRPr="00F14194">
        <w:rPr>
          <w:bCs/>
          <w:sz w:val="28"/>
          <w:szCs w:val="28"/>
        </w:rPr>
        <w:t>.</w:t>
      </w:r>
    </w:p>
    <w:p w:rsidR="00A30DD2" w:rsidRPr="00F14194" w:rsidRDefault="00A30DD2" w:rsidP="00F14194">
      <w:pPr>
        <w:ind w:firstLine="709"/>
        <w:jc w:val="both"/>
        <w:rPr>
          <w:b/>
          <w:sz w:val="28"/>
          <w:szCs w:val="28"/>
        </w:rPr>
      </w:pPr>
    </w:p>
    <w:p w:rsidR="00806E13" w:rsidRPr="00F14194" w:rsidRDefault="00F60D7B" w:rsidP="00F14194">
      <w:pPr>
        <w:ind w:firstLine="709"/>
        <w:jc w:val="both"/>
        <w:rPr>
          <w:sz w:val="28"/>
          <w:szCs w:val="28"/>
        </w:rPr>
      </w:pPr>
      <w:r w:rsidRPr="00F14194">
        <w:rPr>
          <w:b/>
          <w:sz w:val="28"/>
          <w:szCs w:val="28"/>
        </w:rPr>
        <w:t>Продавец:</w:t>
      </w:r>
      <w:r w:rsidR="000B2C16" w:rsidRPr="00F14194">
        <w:rPr>
          <w:b/>
          <w:sz w:val="28"/>
          <w:szCs w:val="28"/>
        </w:rPr>
        <w:t xml:space="preserve"> </w:t>
      </w:r>
      <w:r w:rsidR="00806E13" w:rsidRPr="00F14194">
        <w:rPr>
          <w:sz w:val="28"/>
          <w:szCs w:val="28"/>
        </w:rPr>
        <w:t>Управление имущественных и земельных отношений</w:t>
      </w:r>
      <w:r w:rsidR="001A35DE" w:rsidRPr="00F14194">
        <w:rPr>
          <w:sz w:val="28"/>
          <w:szCs w:val="28"/>
        </w:rPr>
        <w:t xml:space="preserve"> администрации Добрянского городского округа</w:t>
      </w:r>
      <w:r w:rsidR="000B2C16" w:rsidRPr="00F14194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5" w:history="1">
        <w:r w:rsidR="000B2C16" w:rsidRPr="00F14194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F14194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F14194">
        <w:rPr>
          <w:sz w:val="28"/>
          <w:szCs w:val="28"/>
          <w:shd w:val="clear" w:color="auto" w:fill="FFFFFF"/>
        </w:rPr>
        <w:t>телефон</w:t>
      </w:r>
      <w:r w:rsidR="006772DE" w:rsidRPr="00F14194">
        <w:rPr>
          <w:sz w:val="28"/>
          <w:szCs w:val="28"/>
          <w:shd w:val="clear" w:color="auto" w:fill="FFFFFF"/>
        </w:rPr>
        <w:t xml:space="preserve">   </w:t>
      </w:r>
      <w:r w:rsidR="000B2C16" w:rsidRPr="00F14194">
        <w:rPr>
          <w:sz w:val="28"/>
          <w:szCs w:val="28"/>
          <w:shd w:val="clear" w:color="auto" w:fill="FFFFFF"/>
        </w:rPr>
        <w:t>+7 (34265) 2 78 61</w:t>
      </w:r>
      <w:r w:rsidR="000B2C16" w:rsidRPr="00F14194">
        <w:rPr>
          <w:sz w:val="28"/>
          <w:szCs w:val="28"/>
        </w:rPr>
        <w:t>.</w:t>
      </w:r>
    </w:p>
    <w:p w:rsidR="00A30DD2" w:rsidRPr="00F14194" w:rsidRDefault="00A30DD2" w:rsidP="00F141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F14194" w:rsidRDefault="000B2C16" w:rsidP="00F141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F14194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F14194">
        <w:rPr>
          <w:bCs/>
          <w:sz w:val="28"/>
          <w:szCs w:val="28"/>
          <w:lang w:bidi="ru-RU"/>
        </w:rPr>
        <w:t xml:space="preserve">Заключение </w:t>
      </w:r>
      <w:r w:rsidRPr="00F14194">
        <w:rPr>
          <w:bCs/>
          <w:sz w:val="28"/>
          <w:szCs w:val="28"/>
          <w:lang w:bidi="ru-RU"/>
        </w:rPr>
        <w:t>догово</w:t>
      </w:r>
      <w:r w:rsidR="00A126E0" w:rsidRPr="00F14194">
        <w:rPr>
          <w:bCs/>
          <w:sz w:val="28"/>
          <w:szCs w:val="28"/>
          <w:lang w:bidi="ru-RU"/>
        </w:rPr>
        <w:t>ра купли-продажи имущества осуществляется</w:t>
      </w:r>
      <w:r w:rsidRPr="00F14194">
        <w:rPr>
          <w:bCs/>
          <w:sz w:val="28"/>
          <w:szCs w:val="28"/>
          <w:lang w:bidi="ru-RU"/>
        </w:rPr>
        <w:t xml:space="preserve"> </w:t>
      </w:r>
      <w:r w:rsidR="00A126E0" w:rsidRPr="00F14194">
        <w:rPr>
          <w:sz w:val="28"/>
          <w:szCs w:val="28"/>
        </w:rPr>
        <w:t xml:space="preserve">в форме электронного документа посредством </w:t>
      </w:r>
      <w:r w:rsidR="00A126E0" w:rsidRPr="00F14194">
        <w:rPr>
          <w:sz w:val="28"/>
          <w:szCs w:val="28"/>
        </w:rPr>
        <w:lastRenderedPageBreak/>
        <w:t xml:space="preserve">штатного интерфейса торговой секции </w:t>
      </w:r>
      <w:r w:rsidR="00A126E0" w:rsidRPr="00F14194">
        <w:rPr>
          <w:bCs/>
          <w:sz w:val="28"/>
          <w:szCs w:val="28"/>
          <w:lang w:bidi="ru-RU"/>
        </w:rPr>
        <w:t>«Приватизация, аренда и продажа прав»</w:t>
      </w:r>
      <w:r w:rsidRPr="00F14194">
        <w:rPr>
          <w:bCs/>
          <w:sz w:val="28"/>
          <w:szCs w:val="28"/>
          <w:lang w:bidi="ru-RU"/>
        </w:rPr>
        <w:t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F14194" w:rsidRDefault="000B2C16" w:rsidP="00F141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F14194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6" w:history="1">
        <w:r w:rsidRPr="00F14194">
          <w:rPr>
            <w:rStyle w:val="aa"/>
            <w:bCs/>
            <w:sz w:val="28"/>
            <w:szCs w:val="28"/>
            <w:lang w:bidi="ru-RU"/>
          </w:rPr>
          <w:t>http://</w:t>
        </w:r>
        <w:r w:rsidRPr="00F14194">
          <w:rPr>
            <w:rStyle w:val="aa"/>
            <w:bCs/>
            <w:sz w:val="28"/>
            <w:szCs w:val="28"/>
          </w:rPr>
          <w:t>utp.sberbank-ast.ru</w:t>
        </w:r>
      </w:hyperlink>
      <w:r w:rsidRPr="00F14194">
        <w:rPr>
          <w:bCs/>
          <w:sz w:val="28"/>
          <w:szCs w:val="28"/>
        </w:rPr>
        <w:t xml:space="preserve"> </w:t>
      </w:r>
      <w:r w:rsidRPr="00F14194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F14194" w:rsidRDefault="001F0DA0" w:rsidP="00F141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F14194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7" w:history="1">
        <w:r w:rsidRPr="00F14194">
          <w:rPr>
            <w:rStyle w:val="aa"/>
            <w:sz w:val="28"/>
            <w:szCs w:val="28"/>
          </w:rPr>
          <w:t>http://utp.sberbank-ast.ru/AP/Notice/1027/Instructions</w:t>
        </w:r>
      </w:hyperlink>
      <w:r w:rsidRPr="00F14194">
        <w:rPr>
          <w:sz w:val="28"/>
          <w:szCs w:val="28"/>
        </w:rPr>
        <w:t>).</w:t>
      </w:r>
    </w:p>
    <w:p w:rsidR="0013746D" w:rsidRPr="00F14194" w:rsidRDefault="0013746D" w:rsidP="00F141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Pr="00F14194" w:rsidRDefault="00DA53DD" w:rsidP="00F14194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F14194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F14194">
        <w:rPr>
          <w:rFonts w:eastAsia="Courier New"/>
          <w:b/>
          <w:sz w:val="28"/>
          <w:szCs w:val="28"/>
          <w:lang w:bidi="ru-RU"/>
        </w:rPr>
        <w:t>ах</w:t>
      </w:r>
      <w:r w:rsidR="00933C70" w:rsidRPr="00F14194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F14194" w:rsidRDefault="00DA53DD" w:rsidP="00F14194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ab/>
      </w:r>
      <w:r w:rsidR="00F14194" w:rsidRPr="00DA53DD">
        <w:rPr>
          <w:sz w:val="28"/>
          <w:szCs w:val="28"/>
        </w:rPr>
        <w:tab/>
        <w:t xml:space="preserve">В соответствии </w:t>
      </w:r>
      <w:r w:rsidR="00F14194">
        <w:rPr>
          <w:sz w:val="28"/>
          <w:szCs w:val="28"/>
        </w:rPr>
        <w:t>с</w:t>
      </w:r>
      <w:r w:rsidR="00F14194" w:rsidRPr="004329FF">
        <w:rPr>
          <w:sz w:val="28"/>
          <w:szCs w:val="28"/>
        </w:rPr>
        <w:t xml:space="preserve"> </w:t>
      </w:r>
      <w:r w:rsidR="00F14194" w:rsidRPr="00AA442A">
        <w:rPr>
          <w:sz w:val="28"/>
          <w:szCs w:val="28"/>
        </w:rPr>
        <w:t xml:space="preserve">постановлением администрации Добрянского городского округа </w:t>
      </w:r>
      <w:r w:rsidR="00F14194" w:rsidRPr="00C90C0D">
        <w:rPr>
          <w:sz w:val="28"/>
          <w:szCs w:val="28"/>
        </w:rPr>
        <w:t xml:space="preserve">от </w:t>
      </w:r>
      <w:r w:rsidR="00013BBA">
        <w:rPr>
          <w:sz w:val="28"/>
          <w:szCs w:val="28"/>
        </w:rPr>
        <w:t>13</w:t>
      </w:r>
      <w:r w:rsidR="00F14194" w:rsidRPr="00C90C0D">
        <w:rPr>
          <w:sz w:val="28"/>
          <w:szCs w:val="28"/>
        </w:rPr>
        <w:t xml:space="preserve"> </w:t>
      </w:r>
      <w:r w:rsidR="00013BBA">
        <w:rPr>
          <w:sz w:val="28"/>
          <w:szCs w:val="28"/>
        </w:rPr>
        <w:t>августа</w:t>
      </w:r>
      <w:r w:rsidR="00F14194" w:rsidRPr="00C90C0D">
        <w:rPr>
          <w:sz w:val="28"/>
          <w:szCs w:val="28"/>
        </w:rPr>
        <w:t xml:space="preserve"> 2024 г. №</w:t>
      </w:r>
      <w:r w:rsidR="00013BBA">
        <w:rPr>
          <w:sz w:val="28"/>
          <w:szCs w:val="28"/>
        </w:rPr>
        <w:t>2244</w:t>
      </w:r>
      <w:r w:rsidR="00F14194">
        <w:rPr>
          <w:sz w:val="28"/>
          <w:szCs w:val="28"/>
        </w:rPr>
        <w:t xml:space="preserve"> </w:t>
      </w:r>
      <w:r w:rsidR="00F14194"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="00F14194" w:rsidRPr="00DA53DD">
        <w:rPr>
          <w:sz w:val="28"/>
          <w:szCs w:val="28"/>
        </w:rPr>
        <w:t xml:space="preserve"> торги выставля</w:t>
      </w:r>
      <w:r w:rsidR="00F14194">
        <w:rPr>
          <w:sz w:val="28"/>
          <w:szCs w:val="28"/>
        </w:rPr>
        <w:t>ется</w:t>
      </w:r>
      <w:r w:rsidR="00F14194" w:rsidRPr="00DA53DD">
        <w:rPr>
          <w:sz w:val="28"/>
          <w:szCs w:val="28"/>
        </w:rPr>
        <w:t>:</w:t>
      </w:r>
    </w:p>
    <w:p w:rsidR="00DA53DD" w:rsidRPr="00F14194" w:rsidRDefault="00DA53DD" w:rsidP="00F14194">
      <w:pPr>
        <w:pStyle w:val="a4"/>
        <w:ind w:firstLine="709"/>
        <w:rPr>
          <w:b/>
          <w:sz w:val="28"/>
          <w:szCs w:val="28"/>
        </w:rPr>
      </w:pPr>
    </w:p>
    <w:p w:rsidR="006B6B5B" w:rsidRPr="00F14194" w:rsidRDefault="006B6B5B" w:rsidP="00F14194">
      <w:pPr>
        <w:ind w:firstLine="709"/>
        <w:jc w:val="both"/>
        <w:rPr>
          <w:sz w:val="28"/>
          <w:szCs w:val="28"/>
        </w:rPr>
      </w:pPr>
      <w:r w:rsidRPr="00F14194">
        <w:rPr>
          <w:b/>
          <w:sz w:val="28"/>
          <w:szCs w:val="28"/>
        </w:rPr>
        <w:t>Лот 1</w:t>
      </w:r>
      <w:r w:rsidRPr="00F14194">
        <w:rPr>
          <w:sz w:val="28"/>
          <w:szCs w:val="28"/>
        </w:rPr>
        <w:t>: Нежилое брусчатое здание – магазин, кадастровый номер 59:18:1250101:647, площадью 156,4 кв.м., назначение - нежилое; с земельным участком кадастровый номер 59:18:1250101:1845, площадью 400 кв.м, категория земель – земли населенных пунктов, вид разрешенного использования – бытовое обслуживание, расположенные по адресу: Добрянский городской округ, с. Усть-Гаревая, ул. Заводская, д. 10.</w:t>
      </w:r>
    </w:p>
    <w:p w:rsidR="006B6B5B" w:rsidRPr="00F14194" w:rsidRDefault="006B6B5B" w:rsidP="00F14194">
      <w:pPr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2809/02 от 02.05.2024 г., выполненного ООО «ПРАЙМ КОНСАЛДИНГ», </w:t>
      </w:r>
      <w:r w:rsidRPr="00F14194">
        <w:rPr>
          <w:b/>
          <w:sz w:val="28"/>
          <w:szCs w:val="28"/>
        </w:rPr>
        <w:t>86 680</w:t>
      </w:r>
      <w:r w:rsidRPr="00F14194">
        <w:rPr>
          <w:sz w:val="28"/>
          <w:szCs w:val="28"/>
        </w:rPr>
        <w:t xml:space="preserve"> (восемьдесят шесть тысяч шестьсот восемьдесят) рублей </w:t>
      </w:r>
      <w:r w:rsidRPr="00F14194">
        <w:rPr>
          <w:b/>
          <w:sz w:val="28"/>
          <w:szCs w:val="28"/>
        </w:rPr>
        <w:t>00</w:t>
      </w:r>
      <w:r w:rsidRPr="00F14194">
        <w:rPr>
          <w:sz w:val="28"/>
          <w:szCs w:val="28"/>
        </w:rPr>
        <w:t xml:space="preserve"> копеек, в т.ч. НДС 20% - </w:t>
      </w:r>
      <w:r w:rsidRPr="00F14194">
        <w:rPr>
          <w:b/>
          <w:sz w:val="28"/>
          <w:szCs w:val="28"/>
        </w:rPr>
        <w:t>4 780</w:t>
      </w:r>
      <w:r w:rsidRPr="00F14194">
        <w:rPr>
          <w:sz w:val="28"/>
          <w:szCs w:val="28"/>
        </w:rPr>
        <w:t xml:space="preserve"> (четыре тысячи семьсот восемьдесят) рублей </w:t>
      </w:r>
      <w:r w:rsidRPr="00F14194">
        <w:rPr>
          <w:b/>
          <w:sz w:val="28"/>
          <w:szCs w:val="28"/>
        </w:rPr>
        <w:t>00</w:t>
      </w:r>
      <w:r w:rsidRPr="00F14194">
        <w:rPr>
          <w:sz w:val="28"/>
          <w:szCs w:val="28"/>
        </w:rPr>
        <w:t xml:space="preserve"> копеек. </w:t>
      </w:r>
    </w:p>
    <w:p w:rsidR="0043319B" w:rsidRDefault="006B6B5B" w:rsidP="00F14194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Рыночная стоимость земельного участка – </w:t>
      </w:r>
      <w:r w:rsidRPr="00F14194">
        <w:rPr>
          <w:b/>
          <w:sz w:val="28"/>
          <w:szCs w:val="28"/>
        </w:rPr>
        <w:t>58 000</w:t>
      </w:r>
      <w:r w:rsidRPr="00F14194">
        <w:rPr>
          <w:sz w:val="28"/>
          <w:szCs w:val="28"/>
        </w:rPr>
        <w:t xml:space="preserve"> (пятьдесят восемь тысяч) рублей </w:t>
      </w:r>
      <w:r w:rsidRPr="00F14194">
        <w:rPr>
          <w:b/>
          <w:sz w:val="28"/>
          <w:szCs w:val="28"/>
        </w:rPr>
        <w:t>00</w:t>
      </w:r>
      <w:r w:rsidRPr="00F14194">
        <w:rPr>
          <w:sz w:val="28"/>
          <w:szCs w:val="28"/>
        </w:rPr>
        <w:t xml:space="preserve"> копеек (НДС не облагается).</w:t>
      </w:r>
      <w:r w:rsidR="0043319B" w:rsidRPr="00F14194">
        <w:rPr>
          <w:sz w:val="28"/>
          <w:szCs w:val="28"/>
        </w:rPr>
        <w:br/>
        <w:t>В 2024 году к продаже предлагается впервые.</w:t>
      </w:r>
    </w:p>
    <w:p w:rsidR="00DF1029" w:rsidRDefault="00DF1029" w:rsidP="00F14194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</w:p>
    <w:p w:rsidR="00DF1029" w:rsidRP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b/>
          <w:sz w:val="28"/>
          <w:szCs w:val="28"/>
        </w:rPr>
        <w:t>Вид ограничения (обременения):</w:t>
      </w:r>
      <w:r w:rsidRPr="00DF1029">
        <w:rPr>
          <w:sz w:val="28"/>
          <w:szCs w:val="28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"О порядке</w:t>
      </w:r>
    </w:p>
    <w:p w:rsidR="00800CA2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расположенных в границах таких зон" от 24.02.2009 № 160 выдан: Правительство Российской Федерации; решение о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согласовании границ охранной зоны объекта электросетевого хозяйства от 11.03.2022 № 08/310 выдан: Федеральная служба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по экологическому, технологическому и атомному надзору (Ростехнадзор); </w:t>
      </w:r>
    </w:p>
    <w:p w:rsid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>Содержание ограничения (обременения):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Ограничение в использовании объектов недвижимости в границах зоны с особыми условиями использования территории ВЛ-0,4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кВ ф. 2 от ТП-20530, ВЛ-0,4 кВ ф. 1 от ТП-20530 устанавливается в соответствии с Постановлением Правительства РФ от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24.02.2009 №160 </w:t>
      </w:r>
      <w:r w:rsidRPr="00DF1029">
        <w:rPr>
          <w:rFonts w:ascii="Cambria Math" w:hAnsi="Cambria Math" w:cs="Cambria Math"/>
          <w:sz w:val="28"/>
          <w:szCs w:val="28"/>
        </w:rPr>
        <w:t>≪</w:t>
      </w:r>
      <w:r w:rsidRPr="00DF1029">
        <w:rPr>
          <w:sz w:val="28"/>
          <w:szCs w:val="28"/>
        </w:rPr>
        <w:t xml:space="preserve">О порядке установления </w:t>
      </w:r>
      <w:r w:rsidRPr="00DF1029">
        <w:rPr>
          <w:sz w:val="28"/>
          <w:szCs w:val="28"/>
        </w:rPr>
        <w:lastRenderedPageBreak/>
        <w:t>охранных зон объектов электросетевого хозяйства и особых условий использования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земельных участков, расположенных в границах таких зон</w:t>
      </w:r>
      <w:r w:rsidRPr="00DF1029">
        <w:rPr>
          <w:rFonts w:ascii="Cambria Math" w:hAnsi="Cambria Math" w:cs="Cambria Math"/>
          <w:sz w:val="28"/>
          <w:szCs w:val="28"/>
        </w:rPr>
        <w:t>≫</w:t>
      </w:r>
      <w:r w:rsidRPr="00DF10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>В охранных зонах запрещается осуществлять любые действия,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которые могут нарушить безопасную работу объектов электросетевого хозяйства, в том числе привести к их повреждению или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уничтожению, и (или) повлечь причинение вреда жизни, здоровью граждан и имуществу физических или юридических лиц, а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также повлечь нанесение экологического ущерба и возникновение пожаров, в том числе: </w:t>
      </w:r>
    </w:p>
    <w:p w:rsid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>а) набрасывать на провода и опоры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воздушных линий электропередачи посторонние предметы, а также подниматься на опоры воздушных линий электропередачи; </w:t>
      </w:r>
    </w:p>
    <w:p w:rsid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размещать любые объекты и предметы (материалы) в пределах созданных в соответствии с требованиями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проводить любые работы и возводить сооружения, которые могут препятствовать доступу к объектам электросетевого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хозяйства, без создания необходимых для такого доступа проходов и подъездов; </w:t>
      </w:r>
    </w:p>
    <w:p w:rsid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>в) находиться в пределах огороженной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подстанций, производить переключения и подключения в электрических сетях (указанное требование не распространяется на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работников, занятых выполнением разрешенных в установленном порядке работ), разводить огонь в пределах охранных зон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линий электропередачи; </w:t>
      </w:r>
    </w:p>
    <w:p w:rsid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 xml:space="preserve">г) размещать свалки; </w:t>
      </w:r>
    </w:p>
    <w:p w:rsidR="00F96581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>д) производить работы ударными механизмами, сбрасывать тяжести массой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свыше 5 тонн, производить сброс и слив едких и коррозионных веществ </w:t>
      </w:r>
      <w:r w:rsidR="00F96581">
        <w:rPr>
          <w:sz w:val="28"/>
          <w:szCs w:val="28"/>
        </w:rPr>
        <w:t xml:space="preserve">и горюче -смазочных материалов. </w:t>
      </w:r>
      <w:r w:rsidRPr="00DF1029">
        <w:rPr>
          <w:sz w:val="28"/>
          <w:szCs w:val="28"/>
        </w:rPr>
        <w:t xml:space="preserve">10. В пределах охранных зон без письменного решения о согласовании сетевых организаций юридическим и физическим лицам запрещаются: </w:t>
      </w:r>
    </w:p>
    <w:p w:rsidR="00800CA2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строительство, капитальный ремонт, реконструкция или снос зданий и сооружений; б) горные, взрывные, мелиоративные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работы, в том числе связанные с временным затоплением земель; в) посадка и вырубка деревьев и кустарников; </w:t>
      </w:r>
      <w:r w:rsidR="00F96581">
        <w:rPr>
          <w:sz w:val="28"/>
          <w:szCs w:val="28"/>
        </w:rPr>
        <w:t>г</w:t>
      </w:r>
      <w:r w:rsidRPr="00DF1029">
        <w:rPr>
          <w:sz w:val="28"/>
          <w:szCs w:val="28"/>
        </w:rPr>
        <w:t>) проезд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машин и механизмов, имеющих общую высоту с грузом или без груза от поверхности дороги более 4,5 метра (в охранных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зонах воздушных линий электропередачи); </w:t>
      </w:r>
      <w:r w:rsidR="00F96581">
        <w:rPr>
          <w:sz w:val="28"/>
          <w:szCs w:val="28"/>
        </w:rPr>
        <w:t>д</w:t>
      </w:r>
      <w:r w:rsidRPr="00DF1029">
        <w:rPr>
          <w:sz w:val="28"/>
          <w:szCs w:val="28"/>
        </w:rPr>
        <w:t>) полив сельскохозяйственных культур в случае, если высота струи воды может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составить свыше 3 метров (в охранных зонах воздушных линий электропередачи); </w:t>
      </w:r>
      <w:r w:rsidR="00F96581">
        <w:rPr>
          <w:sz w:val="28"/>
          <w:szCs w:val="28"/>
        </w:rPr>
        <w:t>е</w:t>
      </w:r>
      <w:r w:rsidRPr="00DF1029">
        <w:rPr>
          <w:sz w:val="28"/>
          <w:szCs w:val="28"/>
        </w:rPr>
        <w:t>) полевые сельскохозяйственные работы с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применением сельскохозяйственных машин и оборудования высотой более 4 метров. 11. В охранных зонах, установленных для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объектов электросетевого хозяйства напряжением до 1000 вольт, помимо действий, предусмотренных пунктом 10 настоящих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Правил, без письменного решения о согласовании сетевых организаций запрещается: а) размещать детские и спортивные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площадки, стадионы, рынки, торговые точки, полевые станы, загоны для скота, гаражи и стоянки всех видов машин и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механизмов, садовые, огородные и дачные земельные участки, объекты садоводческих, огороднических или дачных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некоммерческих объединений, объекты жилищного строительства, в том числе индивидуального (в охранных зонах воздушных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линий электропередачи); б) складировать или размещать хранилища любых, в том чис</w:t>
      </w:r>
      <w:r>
        <w:rPr>
          <w:sz w:val="28"/>
          <w:szCs w:val="28"/>
        </w:rPr>
        <w:t>ле горюче-смазочных, материалов</w:t>
      </w:r>
      <w:r w:rsidRPr="00DF102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Реестровый номер границы: 59:18-6.79; </w:t>
      </w:r>
    </w:p>
    <w:p w:rsidR="00DF1029" w:rsidRP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lastRenderedPageBreak/>
        <w:t>Вид объекта реестра границ: Зона с особыми условиями использования территории;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Вид зоны по документу: Охранная зона объекта: </w:t>
      </w:r>
      <w:r w:rsidRPr="00DF1029">
        <w:rPr>
          <w:rFonts w:ascii="Cambria Math" w:hAnsi="Cambria Math" w:cs="Cambria Math"/>
          <w:sz w:val="28"/>
          <w:szCs w:val="28"/>
        </w:rPr>
        <w:t>≪</w:t>
      </w:r>
      <w:r w:rsidRPr="00DF1029">
        <w:rPr>
          <w:sz w:val="28"/>
          <w:szCs w:val="28"/>
        </w:rPr>
        <w:t>ВЛ-0,4 кВ ф. 2 от ТП-20530, ВЛ-0,4 кВ ф. 1 от ТП-20530</w:t>
      </w:r>
      <w:r w:rsidRPr="00DF1029">
        <w:rPr>
          <w:rFonts w:ascii="Cambria Math" w:hAnsi="Cambria Math" w:cs="Cambria Math"/>
          <w:sz w:val="28"/>
          <w:szCs w:val="28"/>
        </w:rPr>
        <w:t>≫</w:t>
      </w:r>
      <w:r w:rsidRPr="00DF1029">
        <w:rPr>
          <w:sz w:val="28"/>
          <w:szCs w:val="28"/>
        </w:rPr>
        <w:t xml:space="preserve">; </w:t>
      </w:r>
    </w:p>
    <w:p w:rsidR="00DF1029" w:rsidRP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b/>
          <w:sz w:val="28"/>
          <w:szCs w:val="28"/>
        </w:rPr>
      </w:pPr>
      <w:r w:rsidRPr="00DF1029">
        <w:rPr>
          <w:b/>
          <w:sz w:val="28"/>
          <w:szCs w:val="28"/>
        </w:rPr>
        <w:t>Тип зоны: Охранная зона инженерных коммуникаций.</w:t>
      </w:r>
    </w:p>
    <w:p w:rsidR="00DF1029" w:rsidRDefault="00DF1029" w:rsidP="00086B5D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</w:p>
    <w:p w:rsidR="00E9181B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800CA2">
        <w:rPr>
          <w:b/>
          <w:sz w:val="28"/>
          <w:szCs w:val="28"/>
        </w:rPr>
        <w:t>Вид ограничения (обременения):</w:t>
      </w:r>
      <w:r w:rsidRPr="00DF1029">
        <w:rPr>
          <w:sz w:val="28"/>
          <w:szCs w:val="28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публичного сервитута" от 27.12.2021 № 2840 выдан: Администрация Добрянского городского округа; </w:t>
      </w:r>
    </w:p>
    <w:p w:rsidR="00800CA2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>Содержание ограничения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(обременения): Публичный сервитут для размещения объекта электросетевого хозяйства </w:t>
      </w:r>
      <w:r w:rsidRPr="00DF1029">
        <w:rPr>
          <w:rFonts w:ascii="Cambria Math" w:hAnsi="Cambria Math" w:cs="Cambria Math"/>
          <w:sz w:val="28"/>
          <w:szCs w:val="28"/>
        </w:rPr>
        <w:t>≪</w:t>
      </w:r>
      <w:r w:rsidRPr="00DF1029">
        <w:rPr>
          <w:sz w:val="28"/>
          <w:szCs w:val="28"/>
        </w:rPr>
        <w:t>ВЛ-0,4 кВ ф. 2 от ТП-20530, ВЛ-0,4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кВ ф. 1 от ТП-20530</w:t>
      </w:r>
      <w:r w:rsidRPr="00DF1029">
        <w:rPr>
          <w:rFonts w:ascii="Cambria Math" w:hAnsi="Cambria Math" w:cs="Cambria Math"/>
          <w:sz w:val="28"/>
          <w:szCs w:val="28"/>
        </w:rPr>
        <w:t>≫</w:t>
      </w:r>
      <w:r w:rsidRPr="00DF1029">
        <w:rPr>
          <w:sz w:val="28"/>
          <w:szCs w:val="28"/>
        </w:rPr>
        <w:t xml:space="preserve"> на срок 49 лет; Реестровый номер границы: 59:18-6.1716; </w:t>
      </w:r>
    </w:p>
    <w:p w:rsid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DF1029">
        <w:rPr>
          <w:sz w:val="28"/>
          <w:szCs w:val="28"/>
        </w:rPr>
        <w:t>Вид объекта реестра границ: Зона с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>особыми условиями использования территории; Вид зоны по документу: Публичный сервитут для размещения объекта</w:t>
      </w:r>
      <w:r>
        <w:rPr>
          <w:sz w:val="28"/>
          <w:szCs w:val="28"/>
        </w:rPr>
        <w:t xml:space="preserve"> </w:t>
      </w:r>
      <w:r w:rsidRPr="00DF1029">
        <w:rPr>
          <w:sz w:val="28"/>
          <w:szCs w:val="28"/>
        </w:rPr>
        <w:t xml:space="preserve">электросетевого хозяйства </w:t>
      </w:r>
      <w:r w:rsidRPr="00DF1029">
        <w:rPr>
          <w:rFonts w:ascii="Cambria Math" w:hAnsi="Cambria Math" w:cs="Cambria Math"/>
          <w:sz w:val="28"/>
          <w:szCs w:val="28"/>
        </w:rPr>
        <w:t>≪</w:t>
      </w:r>
      <w:r w:rsidRPr="00DF1029">
        <w:rPr>
          <w:sz w:val="28"/>
          <w:szCs w:val="28"/>
        </w:rPr>
        <w:t>ВЛ-0,4 кВ ф. 2 от ТП-20530, ВЛ-0,4 кВ ф. 1 от ТП-20530</w:t>
      </w:r>
      <w:r w:rsidRPr="00DF1029">
        <w:rPr>
          <w:rFonts w:ascii="Cambria Math" w:hAnsi="Cambria Math" w:cs="Cambria Math"/>
          <w:sz w:val="28"/>
          <w:szCs w:val="28"/>
        </w:rPr>
        <w:t>≫</w:t>
      </w:r>
      <w:r w:rsidRPr="00DF1029">
        <w:rPr>
          <w:sz w:val="28"/>
          <w:szCs w:val="28"/>
        </w:rPr>
        <w:t xml:space="preserve">; </w:t>
      </w:r>
    </w:p>
    <w:p w:rsidR="00DF1029" w:rsidRPr="00DF1029" w:rsidRDefault="00DF1029" w:rsidP="00086B5D">
      <w:pPr>
        <w:tabs>
          <w:tab w:val="left" w:pos="567"/>
          <w:tab w:val="left" w:pos="851"/>
          <w:tab w:val="left" w:pos="2835"/>
        </w:tabs>
        <w:jc w:val="both"/>
        <w:rPr>
          <w:b/>
          <w:sz w:val="28"/>
          <w:szCs w:val="28"/>
        </w:rPr>
      </w:pPr>
      <w:r w:rsidRPr="00DF1029">
        <w:rPr>
          <w:b/>
          <w:sz w:val="28"/>
          <w:szCs w:val="28"/>
        </w:rPr>
        <w:t>Тип зоны: Зона публичного сервитута</w:t>
      </w:r>
      <w:r>
        <w:rPr>
          <w:b/>
          <w:sz w:val="28"/>
          <w:szCs w:val="28"/>
        </w:rPr>
        <w:t>.</w:t>
      </w:r>
    </w:p>
    <w:p w:rsidR="006B6B5B" w:rsidRPr="00F14194" w:rsidRDefault="006B6B5B" w:rsidP="00086B5D">
      <w:pPr>
        <w:ind w:firstLine="709"/>
        <w:jc w:val="both"/>
        <w:rPr>
          <w:sz w:val="28"/>
          <w:szCs w:val="28"/>
        </w:rPr>
      </w:pPr>
    </w:p>
    <w:p w:rsidR="006B6B5B" w:rsidRPr="00F14194" w:rsidRDefault="006B6B5B" w:rsidP="00086B5D">
      <w:pPr>
        <w:ind w:firstLine="709"/>
        <w:jc w:val="both"/>
        <w:rPr>
          <w:sz w:val="28"/>
          <w:szCs w:val="28"/>
        </w:rPr>
      </w:pPr>
      <w:r w:rsidRPr="00F14194">
        <w:rPr>
          <w:b/>
          <w:sz w:val="28"/>
          <w:szCs w:val="28"/>
        </w:rPr>
        <w:t>Лот 2</w:t>
      </w:r>
      <w:r w:rsidRPr="00F14194">
        <w:rPr>
          <w:sz w:val="28"/>
          <w:szCs w:val="28"/>
        </w:rPr>
        <w:t>: Нежилое здание стационара больницы, кадастровый номер 59:18:0730101:1482, площадью 408,1 кв. м., назначение - нежилое; с земельным участком кадастровый номер 59:18:0730101:1831, площадью 2093 кв.м, категория земель – земли населенных пунктов, вид разрешенного использования – здравоохранение, расположенные по адресу: Добрянский городской округ, с. Перемское, ул. Зубкова, д. 8.</w:t>
      </w:r>
    </w:p>
    <w:p w:rsidR="006B6B5B" w:rsidRPr="00F14194" w:rsidRDefault="006B6B5B" w:rsidP="00086B5D">
      <w:pPr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2809/03 от 02.05.2024 г., выполненного ООО «ПРАЙМ КОНСАЛДИНГ», </w:t>
      </w:r>
      <w:r w:rsidRPr="00F14194">
        <w:rPr>
          <w:b/>
          <w:sz w:val="28"/>
          <w:szCs w:val="28"/>
        </w:rPr>
        <w:t xml:space="preserve">120 720 </w:t>
      </w:r>
      <w:r w:rsidRPr="00F14194">
        <w:rPr>
          <w:sz w:val="28"/>
          <w:szCs w:val="28"/>
        </w:rPr>
        <w:t>(сто двадцать тысяч семьсот двадцать)</w:t>
      </w:r>
      <w:r w:rsidRPr="00F14194">
        <w:rPr>
          <w:b/>
          <w:sz w:val="28"/>
          <w:szCs w:val="28"/>
        </w:rPr>
        <w:t xml:space="preserve"> </w:t>
      </w:r>
      <w:r w:rsidRPr="00F14194">
        <w:rPr>
          <w:sz w:val="28"/>
          <w:szCs w:val="28"/>
        </w:rPr>
        <w:t>рублей</w:t>
      </w:r>
      <w:r w:rsidRPr="00F14194">
        <w:rPr>
          <w:b/>
          <w:sz w:val="28"/>
          <w:szCs w:val="28"/>
        </w:rPr>
        <w:t xml:space="preserve"> 00 </w:t>
      </w:r>
      <w:r w:rsidRPr="00F14194">
        <w:rPr>
          <w:sz w:val="28"/>
          <w:szCs w:val="28"/>
        </w:rPr>
        <w:t xml:space="preserve">копеек, в т.ч. НДС 20% - </w:t>
      </w:r>
      <w:r w:rsidRPr="00F14194">
        <w:rPr>
          <w:b/>
          <w:sz w:val="28"/>
          <w:szCs w:val="28"/>
        </w:rPr>
        <w:t>12 520</w:t>
      </w:r>
      <w:r w:rsidRPr="00F14194">
        <w:rPr>
          <w:sz w:val="28"/>
          <w:szCs w:val="28"/>
        </w:rPr>
        <w:t xml:space="preserve"> (двенадцать тысяч пятьсот двадцать) рублей </w:t>
      </w:r>
      <w:r w:rsidRPr="00F14194">
        <w:rPr>
          <w:b/>
          <w:sz w:val="28"/>
          <w:szCs w:val="28"/>
        </w:rPr>
        <w:t>00</w:t>
      </w:r>
      <w:r w:rsidRPr="00F14194">
        <w:rPr>
          <w:sz w:val="28"/>
          <w:szCs w:val="28"/>
        </w:rPr>
        <w:t xml:space="preserve"> копеек. </w:t>
      </w:r>
    </w:p>
    <w:p w:rsidR="0043319B" w:rsidRDefault="006B6B5B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Рыночная стоимость земельного участка – </w:t>
      </w:r>
      <w:r w:rsidRPr="00F14194">
        <w:rPr>
          <w:b/>
          <w:sz w:val="28"/>
          <w:szCs w:val="28"/>
        </w:rPr>
        <w:t>45 600</w:t>
      </w:r>
      <w:r w:rsidRPr="00F14194">
        <w:rPr>
          <w:sz w:val="28"/>
          <w:szCs w:val="28"/>
        </w:rPr>
        <w:t xml:space="preserve"> (сорок пять тысяч шестьсот) рублей </w:t>
      </w:r>
      <w:r w:rsidRPr="00F14194">
        <w:rPr>
          <w:b/>
          <w:sz w:val="28"/>
          <w:szCs w:val="28"/>
        </w:rPr>
        <w:t>00</w:t>
      </w:r>
      <w:r w:rsidRPr="00F14194">
        <w:rPr>
          <w:sz w:val="28"/>
          <w:szCs w:val="28"/>
        </w:rPr>
        <w:t xml:space="preserve"> копеек (НДС не облагается).</w:t>
      </w:r>
      <w:r w:rsidR="0043319B" w:rsidRPr="00F14194">
        <w:rPr>
          <w:sz w:val="28"/>
          <w:szCs w:val="28"/>
        </w:rPr>
        <w:br/>
        <w:t>В 2024 году к продаже предлагается впервые.</w:t>
      </w:r>
    </w:p>
    <w:p w:rsidR="007E4BCD" w:rsidRPr="00F14194" w:rsidRDefault="007E4BCD" w:rsidP="00086B5D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</w:p>
    <w:p w:rsidR="00800CA2" w:rsidRDefault="007E4BCD" w:rsidP="00086B5D">
      <w:pPr>
        <w:jc w:val="both"/>
        <w:rPr>
          <w:sz w:val="28"/>
          <w:szCs w:val="28"/>
        </w:rPr>
      </w:pPr>
      <w:r w:rsidRPr="00800CA2">
        <w:rPr>
          <w:b/>
          <w:sz w:val="28"/>
          <w:szCs w:val="28"/>
        </w:rPr>
        <w:t>Вид ограничения (обременения):</w:t>
      </w:r>
      <w:r w:rsidRPr="007E4BCD">
        <w:rPr>
          <w:sz w:val="28"/>
          <w:szCs w:val="28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Российской Федерации; Срок действия: не установлен; реквизиты документа-основания: приказ "Об утверждении текстового и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графического описания местоположения границ защитной зоны объекта культурного наследия </w:t>
      </w:r>
      <w:r w:rsidRPr="007E4BCD">
        <w:rPr>
          <w:rFonts w:ascii="Cambria Math" w:hAnsi="Cambria Math" w:cs="Cambria Math"/>
          <w:sz w:val="28"/>
          <w:szCs w:val="28"/>
        </w:rPr>
        <w:t>≪</w:t>
      </w:r>
      <w:r w:rsidRPr="007E4BCD">
        <w:rPr>
          <w:sz w:val="28"/>
          <w:szCs w:val="28"/>
        </w:rPr>
        <w:t>Церковь Богоявления</w:t>
      </w:r>
      <w:r w:rsidRPr="007E4BCD">
        <w:rPr>
          <w:rFonts w:ascii="Cambria Math" w:hAnsi="Cambria Math" w:cs="Cambria Math"/>
          <w:sz w:val="28"/>
          <w:szCs w:val="28"/>
        </w:rPr>
        <w:t>≫</w:t>
      </w:r>
      <w:r w:rsidRPr="007E4BC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18.05.2018 № СЭД-55-01-05-181 выдан: Государственной инспекцией по охране объектов культурного наследия Пермского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края; </w:t>
      </w:r>
    </w:p>
    <w:p w:rsidR="00800CA2" w:rsidRDefault="007E4BCD" w:rsidP="00086B5D">
      <w:pPr>
        <w:jc w:val="both"/>
        <w:rPr>
          <w:sz w:val="28"/>
          <w:szCs w:val="28"/>
        </w:rPr>
      </w:pPr>
      <w:r w:rsidRPr="007E4BCD">
        <w:rPr>
          <w:sz w:val="28"/>
          <w:szCs w:val="28"/>
        </w:rPr>
        <w:t>Содержание ограничения (обременения): Режим использования границ защитной зоны объекта культурного наследия</w:t>
      </w:r>
      <w:r w:rsidR="00CC75AB"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– памятника </w:t>
      </w:r>
      <w:r w:rsidRPr="007E4BCD">
        <w:rPr>
          <w:rFonts w:ascii="Cambria Math" w:hAnsi="Cambria Math" w:cs="Cambria Math"/>
          <w:sz w:val="28"/>
          <w:szCs w:val="28"/>
        </w:rPr>
        <w:t>≪</w:t>
      </w:r>
      <w:r w:rsidRPr="007E4BCD">
        <w:rPr>
          <w:sz w:val="28"/>
          <w:szCs w:val="28"/>
        </w:rPr>
        <w:t>Церковь Богоявления</w:t>
      </w:r>
      <w:r w:rsidRPr="007E4BCD">
        <w:rPr>
          <w:rFonts w:ascii="Cambria Math" w:hAnsi="Cambria Math" w:cs="Cambria Math"/>
          <w:sz w:val="28"/>
          <w:szCs w:val="28"/>
        </w:rPr>
        <w:t>≫</w:t>
      </w:r>
      <w:r w:rsidRPr="007E4BCD">
        <w:rPr>
          <w:sz w:val="28"/>
          <w:szCs w:val="28"/>
        </w:rPr>
        <w:t>, установлен в соответствии со статьей 34.1 Федерального закона от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25.06.2002 г. № 73-ФЗ "Об объектах культурного наследия (памятниках истории и культуры) народов Российской Федерации"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целях обеспечения сохранности объектов культурного наследия и композиционно-видовых связей (панорам) запрещаются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строительство объектов капитального строительства и их реконструкция, связанная с изменением </w:t>
      </w:r>
      <w:r w:rsidRPr="007E4BCD">
        <w:rPr>
          <w:sz w:val="28"/>
          <w:szCs w:val="28"/>
        </w:rPr>
        <w:lastRenderedPageBreak/>
        <w:t>их параметров (высоты,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количества этажей, площади), за исключением строительства и реконструк</w:t>
      </w:r>
      <w:r w:rsidR="00CC75AB">
        <w:rPr>
          <w:sz w:val="28"/>
          <w:szCs w:val="28"/>
        </w:rPr>
        <w:t>ции линейных объектов</w:t>
      </w:r>
      <w:r w:rsidRPr="007E4BCD">
        <w:rPr>
          <w:sz w:val="28"/>
          <w:szCs w:val="28"/>
        </w:rPr>
        <w:t>; Реестровый номер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границы: 59:18-6.783; </w:t>
      </w:r>
    </w:p>
    <w:p w:rsidR="007E4BCD" w:rsidRDefault="007E4BCD" w:rsidP="00086B5D">
      <w:pPr>
        <w:jc w:val="both"/>
        <w:rPr>
          <w:sz w:val="28"/>
          <w:szCs w:val="28"/>
        </w:rPr>
      </w:pPr>
      <w:r w:rsidRPr="007E4BCD">
        <w:rPr>
          <w:sz w:val="28"/>
          <w:szCs w:val="28"/>
        </w:rPr>
        <w:t>Вид объекта реестра границ: Зона с особыми условиями использования территории; Вид зоны по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документу: Защитная зона объекта культурного наследия – памятника </w:t>
      </w:r>
      <w:r w:rsidRPr="007E4BCD">
        <w:rPr>
          <w:rFonts w:ascii="Cambria Math" w:hAnsi="Cambria Math" w:cs="Cambria Math"/>
          <w:sz w:val="28"/>
          <w:szCs w:val="28"/>
        </w:rPr>
        <w:t>≪</w:t>
      </w:r>
      <w:r w:rsidRPr="007E4BCD">
        <w:rPr>
          <w:sz w:val="28"/>
          <w:szCs w:val="28"/>
        </w:rPr>
        <w:t>Церковь Богоявления</w:t>
      </w:r>
      <w:r w:rsidRPr="007E4BCD">
        <w:rPr>
          <w:rFonts w:ascii="Cambria Math" w:hAnsi="Cambria Math" w:cs="Cambria Math"/>
          <w:sz w:val="28"/>
          <w:szCs w:val="28"/>
        </w:rPr>
        <w:t>≫</w:t>
      </w:r>
      <w:r w:rsidRPr="007E4BCD">
        <w:rPr>
          <w:sz w:val="28"/>
          <w:szCs w:val="28"/>
        </w:rPr>
        <w:t xml:space="preserve">; </w:t>
      </w:r>
    </w:p>
    <w:p w:rsidR="006B6B5B" w:rsidRDefault="007E4BCD" w:rsidP="00086B5D">
      <w:pPr>
        <w:jc w:val="both"/>
        <w:rPr>
          <w:b/>
          <w:sz w:val="28"/>
          <w:szCs w:val="28"/>
        </w:rPr>
      </w:pPr>
      <w:r w:rsidRPr="007E4BCD">
        <w:rPr>
          <w:b/>
          <w:sz w:val="28"/>
          <w:szCs w:val="28"/>
        </w:rPr>
        <w:t>Тип зоны: Зона охраны объекта культурного наследия</w:t>
      </w:r>
      <w:r>
        <w:rPr>
          <w:b/>
          <w:sz w:val="28"/>
          <w:szCs w:val="28"/>
        </w:rPr>
        <w:t>.</w:t>
      </w:r>
    </w:p>
    <w:p w:rsidR="007E4BCD" w:rsidRDefault="007E4BCD" w:rsidP="00086B5D">
      <w:pPr>
        <w:jc w:val="both"/>
        <w:rPr>
          <w:b/>
          <w:sz w:val="28"/>
          <w:szCs w:val="28"/>
        </w:rPr>
      </w:pPr>
    </w:p>
    <w:p w:rsidR="007E4BCD" w:rsidRP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00CA2">
        <w:rPr>
          <w:b/>
          <w:sz w:val="28"/>
          <w:szCs w:val="28"/>
          <w:lang w:eastAsia="ru-RU"/>
        </w:rPr>
        <w:t>Вид ограничения (обременения):</w:t>
      </w:r>
      <w:r w:rsidRPr="007E4BCD">
        <w:rPr>
          <w:sz w:val="28"/>
          <w:szCs w:val="28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Российской Федерации; Срок действия: не установлен; реквизиты документа-основания: постановление "О порядке</w:t>
      </w:r>
    </w:p>
    <w:p w:rsidR="00800CA2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расположенных в границах таких зон" от 24.02.2009 № 160 выдан: Правительство Российской Федерации;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Содержание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ограничения (обременения):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Правила установления охранных зон объектов электросетевого хозяйства и особых условий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использования земельных участков, расположенных в границах таких зон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>, утв. Постановлением Правительства РФ №160 от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24.02.2009: 8. В охранных зонах запрещается осуществлять любые действия, которые могут нарушить безопасную работу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объектов электросетевого хозяйства, в том числе привести к их повреждению или уничтожению, и (или) повлечь причинение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вреда жизни, здоровью граждан и имуществу физических или юридических лиц, а также повлечь нанесение экологического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ущерба и возникновение пожаров, в том числе:</w:t>
      </w:r>
      <w:r>
        <w:rPr>
          <w:sz w:val="28"/>
          <w:szCs w:val="28"/>
          <w:lang w:eastAsia="ru-RU"/>
        </w:rPr>
        <w:t xml:space="preserve">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а) набрасывать на провода и опоры воздушных линий электропередачи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посторонние предметы, а также подниматься на опоры воздушных линий электропередачи;</w:t>
      </w:r>
      <w:r>
        <w:rPr>
          <w:sz w:val="28"/>
          <w:szCs w:val="28"/>
          <w:lang w:eastAsia="ru-RU"/>
        </w:rPr>
        <w:t xml:space="preserve">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б) размещать любые объекты и предметы (материалы) в пределах созданных в соответствии с требованиями нормативно-технических документов проходов 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подъездов для доступа к объектам электросетевого хозяйства, а также проводить любые работы и возводить сооружения,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которые могут препятствовать доступу к объектам электросетевого хозяйства, без создания необходимых для такого доступа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проходов и подъездов;</w:t>
      </w:r>
      <w:r>
        <w:rPr>
          <w:sz w:val="28"/>
          <w:szCs w:val="28"/>
          <w:lang w:eastAsia="ru-RU"/>
        </w:rPr>
        <w:t xml:space="preserve">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в) находиться в пределах огороженной территории и помещениях распределительных устройств 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подстанций, открывать двери и люки распределительных устройств и подстанций, производить переключения и подключения в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установленном порядке работ), разводить огонь в пределах охранных зон вводных и распределительных устройств;</w:t>
      </w:r>
      <w:r w:rsidR="00FB3FC3">
        <w:rPr>
          <w:sz w:val="28"/>
          <w:szCs w:val="28"/>
          <w:lang w:eastAsia="ru-RU"/>
        </w:rPr>
        <w:t xml:space="preserve">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г)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размещать свалки;</w:t>
      </w:r>
      <w:r w:rsidR="00FB3FC3">
        <w:rPr>
          <w:sz w:val="28"/>
          <w:szCs w:val="28"/>
          <w:lang w:eastAsia="ru-RU"/>
        </w:rPr>
        <w:t xml:space="preserve">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д) производить работы ударными механизмами, сбрасывать тяжести массой свыше 5 тонн, производить сброс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и слив едких и коррозионных веществ и горюче-смазочных материалов.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 пределах охранных зон без письменного решения о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согласовании сетевых организаций юридическим и физическим лицам запрещаются: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а) строительство, капитальный ремонт,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реконструкция или снос зданий и сооружений;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б) горные, взрывные, мелиоративные работы, в том числе связанные с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временным затоплением земель;</w:t>
      </w:r>
      <w:r w:rsidR="00FB3FC3">
        <w:rPr>
          <w:sz w:val="28"/>
          <w:szCs w:val="28"/>
          <w:lang w:eastAsia="ru-RU"/>
        </w:rPr>
        <w:t xml:space="preserve">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в) посадка и вырубка деревьев и кустарников;</w:t>
      </w:r>
      <w:r w:rsidR="00FB3FC3">
        <w:rPr>
          <w:sz w:val="28"/>
          <w:szCs w:val="28"/>
          <w:lang w:eastAsia="ru-RU"/>
        </w:rPr>
        <w:t xml:space="preserve"> </w:t>
      </w:r>
    </w:p>
    <w:p w:rsidR="00CC75AB" w:rsidRDefault="00CC75AB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г</w:t>
      </w:r>
      <w:r w:rsidR="007E4BCD" w:rsidRPr="007E4BCD">
        <w:rPr>
          <w:sz w:val="28"/>
          <w:szCs w:val="28"/>
          <w:lang w:eastAsia="ru-RU"/>
        </w:rPr>
        <w:t>) проход судов, у которых расстояние по</w:t>
      </w:r>
      <w:r w:rsidR="00FB3FC3"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вертикали от верхнего крайнего габарита с грузом или без груза до нижней точки провеса проводов переходов воздушных</w:t>
      </w:r>
      <w:r w:rsidR="00FB3FC3"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линий электропередачи через водоемы менее минимально допустимого расстояния, в том числе с учетом максимального уровня</w:t>
      </w:r>
      <w:r w:rsidR="00FB3FC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подъема воды при паводке; </w:t>
      </w:r>
    </w:p>
    <w:p w:rsidR="00CC75AB" w:rsidRDefault="00CC75AB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7E4BCD" w:rsidRPr="007E4BCD">
        <w:rPr>
          <w:sz w:val="28"/>
          <w:szCs w:val="28"/>
          <w:lang w:eastAsia="ru-RU"/>
        </w:rPr>
        <w:t>) проезд машин и механизмов, имеющих общую высоту с грузом или без груза от поверхности</w:t>
      </w:r>
      <w:r w:rsidR="00FB3FC3"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дороги более 4,5 метра (в охранных зонах воздушных линий электропередачи);ж) земляные работы на глубине более 0,3</w:t>
      </w:r>
      <w:r w:rsidR="00FB3FC3"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метра (на вспахиваемых землях на глубине более 0,45 метра), з) полив сельскохозяйственных культур в случае, если</w:t>
      </w:r>
      <w:r w:rsidR="00FB3FC3"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высота струи воды может составить свыше 3 метров (в охранных зонах воздушных линий электропередачи);</w:t>
      </w:r>
      <w:r w:rsidR="00FB3FC3">
        <w:rPr>
          <w:sz w:val="28"/>
          <w:szCs w:val="28"/>
          <w:lang w:eastAsia="ru-RU"/>
        </w:rPr>
        <w:t xml:space="preserve"> </w:t>
      </w:r>
    </w:p>
    <w:p w:rsidR="007F48F6" w:rsidRDefault="00CC75AB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</w:t>
      </w:r>
      <w:r w:rsidR="007E4BCD" w:rsidRPr="007E4BCD">
        <w:rPr>
          <w:sz w:val="28"/>
          <w:szCs w:val="28"/>
          <w:lang w:eastAsia="ru-RU"/>
        </w:rPr>
        <w:t>) полевые</w:t>
      </w:r>
      <w:r w:rsidR="00FB3FC3"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сельскохозяйственные работы с применением сельскохозяйственных машин и оборудования высотой более 4 метров (в охранных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зонах в</w:t>
      </w:r>
      <w:r w:rsidR="00FB3FC3">
        <w:rPr>
          <w:sz w:val="28"/>
          <w:szCs w:val="28"/>
          <w:lang w:eastAsia="ru-RU"/>
        </w:rPr>
        <w:t>оздушных линий электропередачи)</w:t>
      </w:r>
      <w:r w:rsidR="007E4BCD" w:rsidRPr="007E4BCD">
        <w:rPr>
          <w:sz w:val="28"/>
          <w:szCs w:val="28"/>
          <w:lang w:eastAsia="ru-RU"/>
        </w:rPr>
        <w:t xml:space="preserve">; Реестровый номер границы: 59:18-6.83; </w:t>
      </w:r>
    </w:p>
    <w:p w:rsidR="007E4BCD" w:rsidRP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Вид объекта реестра границ: Зона с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особыми условиями использования территории; Вид зоны по документу: Охранная зона ВЛ-0,4КВ Ф. №1, БЫТ ОТ TП-163,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ВЛ-0,4КВ Ф. №1 ОТ TП-189; </w:t>
      </w:r>
    </w:p>
    <w:p w:rsidR="007E4BCD" w:rsidRPr="007E4BCD" w:rsidRDefault="007E4BCD" w:rsidP="00086B5D">
      <w:pPr>
        <w:jc w:val="both"/>
        <w:rPr>
          <w:b/>
          <w:sz w:val="28"/>
          <w:szCs w:val="28"/>
          <w:lang w:eastAsia="ru-RU"/>
        </w:rPr>
      </w:pPr>
      <w:r w:rsidRPr="007E4BCD">
        <w:rPr>
          <w:b/>
          <w:sz w:val="28"/>
          <w:szCs w:val="28"/>
          <w:lang w:eastAsia="ru-RU"/>
        </w:rPr>
        <w:t>Тип зоны: Охранная зона инженерных коммуникаций</w:t>
      </w:r>
      <w:r w:rsidR="00CC75AB">
        <w:rPr>
          <w:b/>
          <w:sz w:val="28"/>
          <w:szCs w:val="28"/>
          <w:lang w:eastAsia="ru-RU"/>
        </w:rPr>
        <w:t>.</w:t>
      </w:r>
    </w:p>
    <w:p w:rsidR="007E4BCD" w:rsidRPr="007E4BCD" w:rsidRDefault="007E4BCD" w:rsidP="00086B5D">
      <w:pPr>
        <w:jc w:val="both"/>
        <w:rPr>
          <w:b/>
          <w:sz w:val="28"/>
          <w:szCs w:val="28"/>
          <w:lang w:eastAsia="ru-RU"/>
        </w:rPr>
      </w:pPr>
    </w:p>
    <w:p w:rsidR="00CC75AB" w:rsidRDefault="00FB3FC3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F6825">
        <w:rPr>
          <w:b/>
          <w:sz w:val="28"/>
          <w:szCs w:val="28"/>
          <w:lang w:eastAsia="ru-RU"/>
        </w:rPr>
        <w:t>В</w:t>
      </w:r>
      <w:r w:rsidR="007E4BCD" w:rsidRPr="005F6825">
        <w:rPr>
          <w:b/>
          <w:sz w:val="28"/>
          <w:szCs w:val="28"/>
          <w:lang w:eastAsia="ru-RU"/>
        </w:rPr>
        <w:t>ид ограничения (обременения):</w:t>
      </w:r>
      <w:r w:rsidR="007E4BCD" w:rsidRPr="007E4BCD">
        <w:rPr>
          <w:sz w:val="28"/>
          <w:szCs w:val="28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Российской Федерации; Срок действия: не установлен; реквизиты документа-основания: постановление об установлении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публичного сервитута от 14.07.2021 № 1392 выдан: Администрация Добрянского городского округа; постановление о внесении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изменения в постановление администрации Добрянского муниципального района от 14.06.2021 г. №1392 "Об установлении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публичного сервитута" от 02.06.2023 № 1648 выдан: Администрация Добрянского городского округа; Постановление о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внесении изменений в постановление администрации Добрянского городского округа от 14.06.2021 г. №1392 "Об установлении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публичного сервитута" от 22.06.2023 № 1893 выдан: Администраци</w:t>
      </w:r>
      <w:r w:rsidR="00CC75AB">
        <w:rPr>
          <w:sz w:val="28"/>
          <w:szCs w:val="28"/>
          <w:lang w:eastAsia="ru-RU"/>
        </w:rPr>
        <w:t>я Добрянского городского округа</w:t>
      </w:r>
      <w:r w:rsidR="007E4BCD" w:rsidRPr="007E4BCD">
        <w:rPr>
          <w:sz w:val="28"/>
          <w:szCs w:val="28"/>
          <w:lang w:eastAsia="ru-RU"/>
        </w:rPr>
        <w:t xml:space="preserve">; </w:t>
      </w:r>
    </w:p>
    <w:p w:rsidR="007E4BCD" w:rsidRP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Содержание ограничения</w:t>
      </w:r>
      <w:r w:rsidR="00CC75AB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(обременения): Публичный сервитут для использования земель и земельных участков в целях размещения ВЛ-0.4кВ ф.№1, быт от TП-10163; ВЛ-0.4 Кв</w:t>
      </w:r>
      <w:r w:rsidR="00FB3FC3">
        <w:rPr>
          <w:sz w:val="28"/>
          <w:szCs w:val="28"/>
          <w:lang w:eastAsia="ru-RU"/>
        </w:rPr>
        <w:t>.</w:t>
      </w:r>
      <w:r w:rsidRPr="007E4BCD">
        <w:rPr>
          <w:sz w:val="28"/>
          <w:szCs w:val="28"/>
          <w:lang w:eastAsia="ru-RU"/>
        </w:rPr>
        <w:t xml:space="preserve"> ф.№1 от ТП-10189. Срок публичного сервитута: в соответствии с п.8 ст.39.43 ЗК РФ публичный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сервитут считается установленным со дня внесения сведений о нем в Единый государственный реестр недвижимости, согласно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Постановлению администрации Добрянского городского округа от 14.07.2021 г. № 1392 срок публичного сервитута составляет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49 лет. Обладатель публичного сервитута: ОАО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МРСК Урала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>, ИНН 6671163413, ОГРН 1056604000970. Почтовый адрес ОАО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МРСК Урала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 xml:space="preserve">: 620026, Свердловская обл., г. Екатеринбург, ул. Мамина-Сибиряка, д. 140. Филиал ОАО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МРСК Урала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 xml:space="preserve"> -</w:t>
      </w:r>
      <w:r w:rsidR="00CC75AB">
        <w:rPr>
          <w:sz w:val="28"/>
          <w:szCs w:val="28"/>
          <w:lang w:eastAsia="ru-RU"/>
        </w:rPr>
        <w:t xml:space="preserve">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Пермэнерго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 xml:space="preserve">: 614990, г. Пермь, Комсомольский проспект, 48. Адрес электронной почты ОАО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МРСК Урала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>: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perm@rosseti-ural.ru.; Реестровый номер границы: 59:18-6.1558; Вид объекта реестра границ: Зона с особыми условиями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использования территории; Вид зоны по документу: Публичный сервитут ВЛ-0.4кВ ф.№1, быт от TП-10163; ВЛ-0.4 Кв ф.№1 от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ТП-10189; </w:t>
      </w:r>
    </w:p>
    <w:p w:rsidR="007E4BCD" w:rsidRPr="007E4BCD" w:rsidRDefault="007E4BCD" w:rsidP="00086B5D">
      <w:pPr>
        <w:jc w:val="both"/>
        <w:rPr>
          <w:b/>
          <w:sz w:val="28"/>
          <w:szCs w:val="28"/>
          <w:lang w:eastAsia="ru-RU"/>
        </w:rPr>
      </w:pPr>
      <w:r w:rsidRPr="007E4BCD">
        <w:rPr>
          <w:b/>
          <w:sz w:val="28"/>
          <w:szCs w:val="28"/>
          <w:lang w:eastAsia="ru-RU"/>
        </w:rPr>
        <w:t>Тип зоны: Зона публичного сервитута</w:t>
      </w:r>
      <w:r w:rsidR="00FB3FC3">
        <w:rPr>
          <w:b/>
          <w:sz w:val="28"/>
          <w:szCs w:val="28"/>
          <w:lang w:eastAsia="ru-RU"/>
        </w:rPr>
        <w:t>.</w:t>
      </w:r>
    </w:p>
    <w:p w:rsidR="007E4BCD" w:rsidRPr="007E4BCD" w:rsidRDefault="007E4BCD" w:rsidP="00086B5D">
      <w:pPr>
        <w:jc w:val="both"/>
        <w:rPr>
          <w:b/>
          <w:sz w:val="28"/>
          <w:szCs w:val="28"/>
          <w:lang w:eastAsia="ru-RU"/>
        </w:rPr>
      </w:pPr>
    </w:p>
    <w:p w:rsidR="007E4BCD" w:rsidRPr="007E4BCD" w:rsidRDefault="00FB3FC3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F6825">
        <w:rPr>
          <w:b/>
          <w:sz w:val="28"/>
          <w:szCs w:val="28"/>
          <w:lang w:eastAsia="ru-RU"/>
        </w:rPr>
        <w:lastRenderedPageBreak/>
        <w:t>В</w:t>
      </w:r>
      <w:r w:rsidR="007E4BCD" w:rsidRPr="005F6825">
        <w:rPr>
          <w:b/>
          <w:sz w:val="28"/>
          <w:szCs w:val="28"/>
          <w:lang w:eastAsia="ru-RU"/>
        </w:rPr>
        <w:t>ид ограничения (обременения):</w:t>
      </w:r>
      <w:r w:rsidR="007E4BCD" w:rsidRPr="007E4BCD">
        <w:rPr>
          <w:sz w:val="28"/>
          <w:szCs w:val="28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Российской Федерации; Срок действия: не установлен; реквизиты документа-основания: приказ "Об утверждении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установленных границ водоохранных зон, границ прибрежных защитных полос и границ береговой полосы бассейна реки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Косьва" от 13.11.2017 № СЭД-30-01-02-1723 выдан: Министерство природных ресурсов, лесного хозяйства и экологии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Пермского края; водный кодекс Российской Федерации от 03.06.2006 № 74-ФЗ выдан: Правительство Российской Федерации;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постановление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Об утверждении правил установления на местности границ водоохраннных зон и границ прибрежных защитных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полос водных объектов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 xml:space="preserve"> от 10.01.2009 № 17 выдан: Правительство Российской Федерации;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Содержание ограничения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(обременения): Ограничения в использовании объектов недвижимости в границах прибрежной защитной полосы бассейна реки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Косьва установлены в соответствии со ст. 65 Водного кодекса Российской Федерации от 03 июня 2006 года № 74-ФЗ В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границах прибрежных защитных полос запрещаются: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1) использование сточных вод в целях регулирования плодородия почв;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2)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токсичных, отравляющих и ядовитых веществ, пунктов захоронения радиоактивных отходов;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3) осуществление авиационных мер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по борьбе с вредными организмами;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4) движение и стоянка транспортных средств (кроме специальных транспортных средств),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за исключением их движения по дорогам и стоянки на дорогах и в специально оборудованных местах, имеющих твердое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покрытие;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5) размещение автозаправочных станций, складов горюче-смазочных материалов (за исключением случаев, если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автозаправочные станции, склады горюче-смазочных материалов размещены на территориях портов, судостроительных 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области охраны окружающей среды и настоящего Кодекса), станций технического обслуживания, используемых для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технического осмотра и ремонта транспортных средств, осуществление мойки транспортных средств;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6) размещение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специализированных хранилищ пестицидов и агрохимикатов, применение пестицидов и агрохимикатов;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7) сброс сточных, в том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числе дренажных, вод;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разведку и добычу иных видов полезных ископаемых, в границах предоставленных им в соответствии с законодательством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Российской Федерации о недрах горных отводов и (или) геологических отводов на основании утвержденного технического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проекта в соответствии со статьей 19.1 Закона Российской Федерации от 21 февраля 1992 года N 2395-1 "О недрах");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9)распашка земель;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10) размещение отвалов размываемых грунтов;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11) выпас сельскохозяйственных животных и организация для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них летних лагерей, ванн.; Реестровый номер границы: 59:00-6.183;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Вид объекта реестра границ: Зона с особыми условиями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использования территории; </w:t>
      </w:r>
    </w:p>
    <w:p w:rsidR="007E4BCD" w:rsidRP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lastRenderedPageBreak/>
        <w:t>Вид зоны по документу: Прибрежная защитная полоса бассейна р.Косьва на территории Пермского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края; </w:t>
      </w:r>
    </w:p>
    <w:p w:rsidR="007E4BCD" w:rsidRPr="007E4BCD" w:rsidRDefault="007E4BCD" w:rsidP="00086B5D">
      <w:pPr>
        <w:jc w:val="both"/>
        <w:rPr>
          <w:b/>
          <w:sz w:val="28"/>
          <w:szCs w:val="28"/>
          <w:lang w:eastAsia="ru-RU"/>
        </w:rPr>
      </w:pPr>
      <w:r w:rsidRPr="007E4BCD">
        <w:rPr>
          <w:b/>
          <w:sz w:val="28"/>
          <w:szCs w:val="28"/>
          <w:lang w:eastAsia="ru-RU"/>
        </w:rPr>
        <w:t>Тип зоны: Прибрежная защитная полоса</w:t>
      </w:r>
      <w:r w:rsidR="00CC75AB">
        <w:rPr>
          <w:b/>
          <w:sz w:val="28"/>
          <w:szCs w:val="28"/>
          <w:lang w:eastAsia="ru-RU"/>
        </w:rPr>
        <w:t>.</w:t>
      </w:r>
    </w:p>
    <w:p w:rsidR="007E4BCD" w:rsidRPr="007E4BCD" w:rsidRDefault="007E4BCD" w:rsidP="00086B5D">
      <w:pPr>
        <w:jc w:val="both"/>
        <w:rPr>
          <w:b/>
          <w:sz w:val="28"/>
          <w:szCs w:val="28"/>
          <w:lang w:eastAsia="ru-RU"/>
        </w:rPr>
      </w:pPr>
    </w:p>
    <w:p w:rsidR="007E4BCD" w:rsidRPr="007E4BCD" w:rsidRDefault="00FB3FC3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F6825">
        <w:rPr>
          <w:b/>
          <w:sz w:val="28"/>
          <w:szCs w:val="28"/>
          <w:lang w:eastAsia="ru-RU"/>
        </w:rPr>
        <w:t>В</w:t>
      </w:r>
      <w:r w:rsidR="007E4BCD" w:rsidRPr="005F6825">
        <w:rPr>
          <w:b/>
          <w:sz w:val="28"/>
          <w:szCs w:val="28"/>
          <w:lang w:eastAsia="ru-RU"/>
        </w:rPr>
        <w:t>ид ограничения (обременения):</w:t>
      </w:r>
      <w:r w:rsidR="007E4BCD" w:rsidRPr="007E4BCD">
        <w:rPr>
          <w:sz w:val="28"/>
          <w:szCs w:val="28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Российской Федерации; Срок действия: не установлен; реквизиты документа-основания: федеральный закон "Об особо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охраняемых природных территориях" (ред. от 12 марта 2014 г.) от 14.03.1995 № 33-ФЗ выдан: Государственная Дума РФ;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указ "Об образовании заказников "Белогорский", "Пожвинский" и упразднении заказника "Юговской"" (в ред. Указа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губернатора Пермской области №128 от 17.08.2005, Постановления Правительства Пермского края от 23.06.2014 г. № 519-п)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от 19.10.2000 № 272 выдан: Губернатор Пермской области;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Содержание ограничения (обременения):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 В границах особо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охраняемой природной территории "Государственный биологический охотничий заказник регионального значения "Пожвинский"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на территории Добрянского муниципального района Пермского края запрещена любая деятельность, если она противоречит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целям создания заказника или причиняет вред природным комплексам и их компонентам, в том числе: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1.1. все виды охоты,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за исключением охоты в целях осуществления научно-исследовательской деятельности, образовательной деятельности, а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также охоты в целях регулирования численности охотничьих ресурсов;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1.2. натаска и нагонка собак;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1.3. промышленное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рыболовство;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1.4. мелиоративные и ирригационные работы;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1.5. взрывные работы;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1.6. размещение, хранение и утилизация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промышленных и бытовых отходов;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1.7. захоронение радиоактивных веществ и ядохимикатов;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1.8. применение ядохимикатов,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химических средств защиты растений и стимуляторов роста;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1.9. рубка леса с 1 апреля до 1 июня;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1.10. проезд и стоянка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автомототранспортных средств граждан и юридических лиц вне дорог общего пользования, за исключением граждан 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юридических лиц, чье пребывание в заказниках связано с производственной деятельностью и(или) являющихся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землевладельцами, землепользователями и собственниками земель, расположенных в границах заказника, а также должностных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лиц государственных органов и государственных учреждений при выполнении ими служебных обязанностей;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1.11. промысловая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заготовка грибов, ягод, лекарственных растений и недревесных лесных ресурсов;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1.12. проведение сплошных рубок лесных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насаждений в радиусе 300 м вокруг глухариных токов;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1.13. проведение сплошных рубок лесных насаждений шириной 100 м по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каждому берегу реки или водоема, заселенных бобрами;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1.14. выпас и прогон скота в полосе водно-болотных угодий, а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также в местах гнездования водоплавающей, болотной и боровой дичи с 15 апреля по 15 июня.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2. Проведение рубок лесных насаждений разрешается с учетом требований "статьи 103" Лесного кодекса Российской Федерации и "Приказа" Министерства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природных </w:t>
      </w:r>
      <w:r w:rsidRPr="007E4BCD">
        <w:rPr>
          <w:sz w:val="28"/>
          <w:szCs w:val="28"/>
          <w:lang w:eastAsia="ru-RU"/>
        </w:rPr>
        <w:lastRenderedPageBreak/>
        <w:t>ресурсов Российской Федерации от 16 июля 2007 г. № 181 "Об утверждении особенностей использования, охраны,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защиты, воспроизводства лесов, расположенных на особо охраняемых природных территориях". </w:t>
      </w:r>
    </w:p>
    <w:p w:rsidR="00CC75AB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3. Выполнение работ по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геологическому изучению недр, разработка полезных ископаемых, проектирование, строительство, реконструкция 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расширение производств, а также строительство, реконструкция и эксплуатация линейных объектов на территории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заказников, связанные с вырубкой массивов леса, осуществляются в соответствии с требованиями, установленными</w:t>
      </w:r>
      <w:r w:rsidR="00FB3FC3">
        <w:rPr>
          <w:sz w:val="28"/>
          <w:szCs w:val="28"/>
          <w:lang w:eastAsia="ru-RU"/>
        </w:rPr>
        <w:t xml:space="preserve"> действующим законодательством</w:t>
      </w:r>
      <w:r w:rsidRPr="007E4BCD">
        <w:rPr>
          <w:sz w:val="28"/>
          <w:szCs w:val="28"/>
          <w:lang w:eastAsia="ru-RU"/>
        </w:rPr>
        <w:t xml:space="preserve">; Реестровый номер границы: 59:18-6.463; </w:t>
      </w:r>
    </w:p>
    <w:p w:rsidR="007E4BCD" w:rsidRP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Вид объекта реестра границ: Зона с особыми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условиями использования территории; Вид зоны по документу: Особо охраняемая природная территория регионального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значения Государственный природный биологический заказник Пермского края "Пожвинский"; </w:t>
      </w:r>
    </w:p>
    <w:p w:rsidR="007E4BCD" w:rsidRP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7E4BCD">
        <w:rPr>
          <w:b/>
          <w:sz w:val="28"/>
          <w:szCs w:val="28"/>
          <w:lang w:eastAsia="ru-RU"/>
        </w:rPr>
        <w:t>Тип зоны: Территория особо охраняемого природного объекта</w:t>
      </w:r>
      <w:r w:rsidR="00FB3FC3">
        <w:rPr>
          <w:b/>
          <w:sz w:val="28"/>
          <w:szCs w:val="28"/>
          <w:lang w:eastAsia="ru-RU"/>
        </w:rPr>
        <w:t>.</w:t>
      </w:r>
    </w:p>
    <w:p w:rsidR="007E4BCD" w:rsidRP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825E91" w:rsidRDefault="00FB3FC3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F6825">
        <w:rPr>
          <w:b/>
          <w:sz w:val="28"/>
          <w:szCs w:val="28"/>
          <w:lang w:eastAsia="ru-RU"/>
        </w:rPr>
        <w:t>В</w:t>
      </w:r>
      <w:r w:rsidR="007E4BCD" w:rsidRPr="005F6825">
        <w:rPr>
          <w:b/>
          <w:sz w:val="28"/>
          <w:szCs w:val="28"/>
          <w:lang w:eastAsia="ru-RU"/>
        </w:rPr>
        <w:t>ид ограничения (обременения):</w:t>
      </w:r>
      <w:r w:rsidR="007E4BCD" w:rsidRPr="007E4BCD">
        <w:rPr>
          <w:sz w:val="28"/>
          <w:szCs w:val="28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Российской Федерации; Срок действия: не установлен; реквизиты документа-основания: постановление об утверждении Правил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установления на местности границ водоохранных зон и границ прибрежных защитных полос водных объектов от 10.01.2009 №17 выдан: Правительство Российской Федерации; приказ об утверждении установленных границ водоохранных зон, границ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прибрежных защитных полос и границ береговой полосы бассейна реки Косьва от 13.11.2017 № СЭД-30-01-02-1723 выдан:</w:t>
      </w:r>
      <w:r w:rsidR="00CC75AB"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>Министерство природных ресурсов, лесного хозяйства и экологии Пермского края; водный кодекс Российской Федерации от</w:t>
      </w:r>
      <w:r>
        <w:rPr>
          <w:sz w:val="28"/>
          <w:szCs w:val="28"/>
          <w:lang w:eastAsia="ru-RU"/>
        </w:rPr>
        <w:t xml:space="preserve"> </w:t>
      </w:r>
      <w:r w:rsidR="007E4BCD" w:rsidRPr="007E4BCD">
        <w:rPr>
          <w:sz w:val="28"/>
          <w:szCs w:val="28"/>
          <w:lang w:eastAsia="ru-RU"/>
        </w:rPr>
        <w:t xml:space="preserve">03.06.2006 № 74-ФЗ выдан: Правительство Российской Федерации; </w:t>
      </w:r>
    </w:p>
    <w:p w:rsidR="00825E91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Содержание ограничения (обременения): В соответствии со</w:t>
      </w:r>
      <w:r w:rsidR="00825E91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ст. 65 Водного кодекса Российской Федерации от 03 июня 2006 года № 74-ФЗ в границах водоохранных зон запрещается: </w:t>
      </w:r>
    </w:p>
    <w:p w:rsidR="00825E91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1)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использование сточных вод в целях регулирования плодородия почв; </w:t>
      </w:r>
    </w:p>
    <w:p w:rsidR="00825E91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2) размещение кладбищ, скотомогильников, объектов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размещения отходов производства и потребления, химических, взрывчатых, токсичных, отравляющих и ядовитых веществ,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пунктов захоронения радиоактивных отходов; </w:t>
      </w:r>
    </w:p>
    <w:p w:rsidR="00825E91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3) осуществление авиационных мер по борьбе с вредными организмами; </w:t>
      </w:r>
    </w:p>
    <w:p w:rsidR="00825E91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4)</w:t>
      </w:r>
      <w:r w:rsidR="00825E91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движение и стоянка транспортных средств (кроме специальных транспортных средств), за исключением их движения по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дорогам и стоянки на дорогах и в специально оборудованных местах, имеющих твердое покрытие; </w:t>
      </w:r>
    </w:p>
    <w:p w:rsidR="00825E91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5) размещение</w:t>
      </w:r>
      <w:r w:rsidR="00825E91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автозаправочных станций, складов горюче-смазочных материалов (за исключением случаев, если автозаправочные станции,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склады горюче-смазочных материалов размещены на территориях портов, судостроительных и судоремонтных организаций,</w:t>
      </w:r>
      <w:r w:rsidR="00825E91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инфраструктуры внутренних водных путей при условии соблюдения требований законодательства в области охраны окружающей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среды и настоящего Кодекса), станций технического обслуживания, используемых для технического осмотра и ремонта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транспортных средств, осуществление мойки транспортных средств; </w:t>
      </w:r>
    </w:p>
    <w:p w:rsidR="00825E91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6) размещение специализированных хранилищ пестицидов 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агрохимикатов, применение пестицидов и агрохимикатов; </w:t>
      </w:r>
    </w:p>
    <w:p w:rsidR="00825E91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7) сброс сточных, в том числе дренажных, вод; </w:t>
      </w:r>
    </w:p>
    <w:p w:rsidR="007E4BCD" w:rsidRP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lastRenderedPageBreak/>
        <w:t>8) разведка 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ископаемых, в границах предоставленных им в соответствии с законодательством Российской Федерации о недрах горных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отводов и (или) геологических отводов на основании утвержденного технического проекта в соответствии со статьей 19.1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Закона Российской Федерации от 21 февраля 1992 года N 2395-1 "О недрах"). В границах водоохранной зоны допускается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условии оборудования таких объектов сооружениями, обеспечивающими охрану водных объектов от загрязнения, засорения и</w:t>
      </w:r>
    </w:p>
    <w:p w:rsidR="00825E91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истощения вод в соответствии с водным законодательством и законодательством в </w:t>
      </w:r>
      <w:r w:rsidR="00FB3FC3">
        <w:rPr>
          <w:sz w:val="28"/>
          <w:szCs w:val="28"/>
          <w:lang w:eastAsia="ru-RU"/>
        </w:rPr>
        <w:t>области охраны окружающей среды</w:t>
      </w:r>
      <w:r w:rsidRPr="007E4BCD">
        <w:rPr>
          <w:sz w:val="28"/>
          <w:szCs w:val="28"/>
          <w:lang w:eastAsia="ru-RU"/>
        </w:rPr>
        <w:t>;</w:t>
      </w:r>
      <w:r w:rsidR="00FB3FC3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Реестровый номер границы: 59:00-6.182; </w:t>
      </w:r>
    </w:p>
    <w:p w:rsidR="007E4BCD" w:rsidRP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Вид объекта реестра границ: Зона с особыми условиями использования территории;</w:t>
      </w:r>
    </w:p>
    <w:p w:rsidR="007E4BCD" w:rsidRP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Вид зоны по документу: Водоохранная зона бассейна р.Косьва на территории Пермского края; </w:t>
      </w:r>
    </w:p>
    <w:p w:rsidR="007E4BCD" w:rsidRDefault="007E4BCD" w:rsidP="00086B5D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7E4BCD">
        <w:rPr>
          <w:b/>
          <w:sz w:val="28"/>
          <w:szCs w:val="28"/>
          <w:lang w:eastAsia="ru-RU"/>
        </w:rPr>
        <w:t>Тип зоны: Водоохранная зона</w:t>
      </w:r>
      <w:r w:rsidR="00FB3FC3">
        <w:rPr>
          <w:b/>
          <w:sz w:val="28"/>
          <w:szCs w:val="28"/>
          <w:lang w:eastAsia="ru-RU"/>
        </w:rPr>
        <w:t>.</w:t>
      </w:r>
    </w:p>
    <w:p w:rsidR="00FB3FC3" w:rsidRPr="007E4BCD" w:rsidRDefault="00FB3FC3" w:rsidP="007E4BCD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6B6B5B" w:rsidRPr="00F14194" w:rsidRDefault="006B6B5B" w:rsidP="00F14194">
      <w:pPr>
        <w:ind w:firstLine="709"/>
        <w:jc w:val="both"/>
        <w:rPr>
          <w:sz w:val="28"/>
          <w:szCs w:val="28"/>
        </w:rPr>
      </w:pPr>
      <w:r w:rsidRPr="00F14194">
        <w:rPr>
          <w:b/>
          <w:sz w:val="28"/>
          <w:szCs w:val="28"/>
        </w:rPr>
        <w:t>Лот 3</w:t>
      </w:r>
      <w:r w:rsidRPr="00F14194">
        <w:rPr>
          <w:sz w:val="28"/>
          <w:szCs w:val="28"/>
        </w:rPr>
        <w:t>: Объект незавершенного строительства, степень готовности 80%, кадастровый номер 59:18:0010109:871, бетон</w:t>
      </w:r>
      <w:r w:rsidR="00013BBA">
        <w:rPr>
          <w:sz w:val="28"/>
          <w:szCs w:val="28"/>
        </w:rPr>
        <w:t>ная площадка, площадью 560 кв.м</w:t>
      </w:r>
      <w:r w:rsidRPr="00F14194">
        <w:rPr>
          <w:sz w:val="28"/>
          <w:szCs w:val="28"/>
        </w:rPr>
        <w:t>, с земельным участком кадастровый номер 59:18:0010109:1200, площадью 4000 кв. м, категория земель – земли населенных пунктов, вид разрешенного использования – склады, расположенные по адресу: г. Добрянка, ул. Леонова, 3.</w:t>
      </w:r>
    </w:p>
    <w:p w:rsidR="006B6B5B" w:rsidRPr="00F14194" w:rsidRDefault="006B6B5B" w:rsidP="00F14194">
      <w:pPr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2809/01 от 02.05.2024 г., выполненного ООО «ПРАЙМ КОНСАЛДИНГ», </w:t>
      </w:r>
      <w:r w:rsidRPr="00F14194">
        <w:rPr>
          <w:b/>
          <w:sz w:val="28"/>
          <w:szCs w:val="28"/>
        </w:rPr>
        <w:t xml:space="preserve">467 280 </w:t>
      </w:r>
      <w:r w:rsidRPr="00F14194">
        <w:rPr>
          <w:sz w:val="28"/>
          <w:szCs w:val="28"/>
        </w:rPr>
        <w:t>(четыреста шестьдесят семь тысяч двести восемьдесят) рублей</w:t>
      </w:r>
      <w:r w:rsidRPr="00F14194">
        <w:rPr>
          <w:b/>
          <w:sz w:val="28"/>
          <w:szCs w:val="28"/>
        </w:rPr>
        <w:t xml:space="preserve"> 00 </w:t>
      </w:r>
      <w:r w:rsidRPr="00F14194">
        <w:rPr>
          <w:sz w:val="28"/>
          <w:szCs w:val="28"/>
        </w:rPr>
        <w:t xml:space="preserve">копеек, в т.ч. НДС 20% - </w:t>
      </w:r>
      <w:r w:rsidRPr="00F14194">
        <w:rPr>
          <w:b/>
          <w:sz w:val="28"/>
          <w:szCs w:val="28"/>
        </w:rPr>
        <w:t>43 480</w:t>
      </w:r>
      <w:r w:rsidRPr="00F14194">
        <w:rPr>
          <w:sz w:val="28"/>
          <w:szCs w:val="28"/>
        </w:rPr>
        <w:t xml:space="preserve"> (сорок три тысячи четыреста восемьдесят) рублей </w:t>
      </w:r>
      <w:r w:rsidRPr="00F14194">
        <w:rPr>
          <w:b/>
          <w:sz w:val="28"/>
          <w:szCs w:val="28"/>
        </w:rPr>
        <w:t>00</w:t>
      </w:r>
      <w:r w:rsidRPr="00F14194">
        <w:rPr>
          <w:sz w:val="28"/>
          <w:szCs w:val="28"/>
        </w:rPr>
        <w:t xml:space="preserve"> копеек. </w:t>
      </w:r>
    </w:p>
    <w:p w:rsidR="006B6B5B" w:rsidRPr="00F14194" w:rsidRDefault="006B6B5B" w:rsidP="00F14194">
      <w:pPr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Рыночная стоимость земельного участка – </w:t>
      </w:r>
      <w:r w:rsidRPr="00F14194">
        <w:rPr>
          <w:b/>
          <w:sz w:val="28"/>
          <w:szCs w:val="28"/>
        </w:rPr>
        <w:t xml:space="preserve">206 400 </w:t>
      </w:r>
      <w:r w:rsidRPr="00F14194">
        <w:rPr>
          <w:sz w:val="28"/>
          <w:szCs w:val="28"/>
        </w:rPr>
        <w:t>(двести шесть тысяч четыреста) рублей</w:t>
      </w:r>
      <w:r w:rsidRPr="00F14194">
        <w:rPr>
          <w:b/>
          <w:sz w:val="28"/>
          <w:szCs w:val="28"/>
        </w:rPr>
        <w:t xml:space="preserve"> 00 </w:t>
      </w:r>
      <w:r w:rsidRPr="00F14194">
        <w:rPr>
          <w:sz w:val="28"/>
          <w:szCs w:val="28"/>
        </w:rPr>
        <w:t>копеек</w:t>
      </w:r>
      <w:r w:rsidRPr="00F14194">
        <w:rPr>
          <w:b/>
          <w:sz w:val="28"/>
          <w:szCs w:val="28"/>
        </w:rPr>
        <w:t xml:space="preserve"> </w:t>
      </w:r>
      <w:r w:rsidRPr="00F14194">
        <w:rPr>
          <w:sz w:val="28"/>
          <w:szCs w:val="28"/>
        </w:rPr>
        <w:t>(НДС не облагается).</w:t>
      </w:r>
    </w:p>
    <w:p w:rsidR="00DD3BCE" w:rsidRDefault="00DD3BCE" w:rsidP="00F14194">
      <w:pPr>
        <w:tabs>
          <w:tab w:val="left" w:pos="567"/>
          <w:tab w:val="left" w:pos="851"/>
          <w:tab w:val="left" w:pos="2835"/>
        </w:tabs>
        <w:suppressAutoHyphens w:val="0"/>
        <w:jc w:val="both"/>
        <w:rPr>
          <w:sz w:val="28"/>
          <w:szCs w:val="28"/>
        </w:rPr>
      </w:pPr>
      <w:r w:rsidRPr="00905DA0">
        <w:rPr>
          <w:sz w:val="28"/>
          <w:szCs w:val="28"/>
          <w:lang w:eastAsia="ru-RU"/>
        </w:rPr>
        <w:t xml:space="preserve">Сведения о предыдущих торгах: </w:t>
      </w:r>
      <w:r w:rsidR="00013BBA">
        <w:rPr>
          <w:sz w:val="28"/>
          <w:szCs w:val="28"/>
        </w:rPr>
        <w:t xml:space="preserve">продажа без объявления </w:t>
      </w:r>
      <w:r w:rsidR="00204F7B" w:rsidRPr="00905DA0">
        <w:rPr>
          <w:sz w:val="28"/>
          <w:szCs w:val="28"/>
        </w:rPr>
        <w:t>цены, назначенная на 25 января 2024 г., признана несостоявшейся в связи с уклонением продавца от заключения договора купли-продажи в установленный срок.</w:t>
      </w:r>
      <w:r w:rsidR="00204F7B" w:rsidRPr="00F14194">
        <w:rPr>
          <w:sz w:val="28"/>
          <w:szCs w:val="28"/>
        </w:rPr>
        <w:t xml:space="preserve"> </w:t>
      </w:r>
    </w:p>
    <w:p w:rsidR="00C37C89" w:rsidRDefault="00C37C89" w:rsidP="00F14194">
      <w:pPr>
        <w:tabs>
          <w:tab w:val="left" w:pos="567"/>
          <w:tab w:val="left" w:pos="851"/>
          <w:tab w:val="left" w:pos="2835"/>
        </w:tabs>
        <w:suppressAutoHyphens w:val="0"/>
        <w:jc w:val="both"/>
        <w:rPr>
          <w:sz w:val="28"/>
          <w:szCs w:val="28"/>
        </w:rPr>
      </w:pPr>
    </w:p>
    <w:p w:rsidR="00C37C89" w:rsidRPr="00F14194" w:rsidRDefault="00C37C89" w:rsidP="00F14194">
      <w:pPr>
        <w:tabs>
          <w:tab w:val="left" w:pos="567"/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  <w:r w:rsidRPr="00DF1029">
        <w:rPr>
          <w:b/>
          <w:sz w:val="28"/>
          <w:szCs w:val="28"/>
        </w:rPr>
        <w:t>Вид ограничения (обременения):</w:t>
      </w:r>
      <w:r>
        <w:rPr>
          <w:b/>
          <w:sz w:val="28"/>
          <w:szCs w:val="28"/>
        </w:rPr>
        <w:t xml:space="preserve"> </w:t>
      </w:r>
      <w:r w:rsidRPr="00C37C89">
        <w:rPr>
          <w:sz w:val="28"/>
          <w:szCs w:val="28"/>
        </w:rPr>
        <w:t>данные отсутствуют.</w:t>
      </w:r>
    </w:p>
    <w:p w:rsidR="00464D6F" w:rsidRPr="00F14194" w:rsidRDefault="00464D6F" w:rsidP="00F1419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2799"/>
      </w:tblGrid>
      <w:tr w:rsidR="006B6B5B" w:rsidRPr="00F14194" w:rsidTr="00CC75AB">
        <w:tc>
          <w:tcPr>
            <w:tcW w:w="1384" w:type="dxa"/>
            <w:vAlign w:val="center"/>
          </w:tcPr>
          <w:p w:rsidR="006B6B5B" w:rsidRPr="00F14194" w:rsidRDefault="006B6B5B" w:rsidP="00F14194">
            <w:pPr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F14194">
              <w:rPr>
                <w:rFonts w:eastAsia="Courier New"/>
                <w:color w:val="000000"/>
                <w:sz w:val="28"/>
                <w:szCs w:val="28"/>
                <w:lang w:bidi="ru-RU"/>
              </w:rPr>
              <w:t>Лот №</w:t>
            </w:r>
          </w:p>
        </w:tc>
        <w:tc>
          <w:tcPr>
            <w:tcW w:w="2977" w:type="dxa"/>
            <w:vAlign w:val="center"/>
          </w:tcPr>
          <w:p w:rsidR="006B6B5B" w:rsidRPr="00360AFC" w:rsidRDefault="006B6B5B" w:rsidP="00CE194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rFonts w:eastAsia="Courier New"/>
                <w:color w:val="000000"/>
                <w:sz w:val="28"/>
                <w:szCs w:val="28"/>
                <w:lang w:eastAsia="x-none" w:bidi="ru-RU"/>
              </w:rPr>
            </w:pPr>
            <w:r w:rsidRPr="00F14194">
              <w:rPr>
                <w:sz w:val="28"/>
                <w:szCs w:val="28"/>
                <w:lang w:val="x-none" w:eastAsia="x-none"/>
              </w:rPr>
              <w:t xml:space="preserve">Начальная цена продажи </w:t>
            </w:r>
            <w:r w:rsidRPr="00F14194">
              <w:rPr>
                <w:sz w:val="28"/>
                <w:szCs w:val="28"/>
                <w:lang w:eastAsia="x-none"/>
              </w:rPr>
              <w:t xml:space="preserve">муниципального имущества </w:t>
            </w:r>
            <w:r w:rsidRPr="00F14194">
              <w:rPr>
                <w:sz w:val="28"/>
                <w:szCs w:val="28"/>
                <w:lang w:eastAsia="x-none"/>
              </w:rPr>
              <w:br/>
            </w:r>
            <w:r w:rsidRPr="00F14194">
              <w:rPr>
                <w:sz w:val="28"/>
                <w:szCs w:val="28"/>
                <w:lang w:val="x-none" w:eastAsia="x-none"/>
              </w:rPr>
              <w:t>(</w:t>
            </w:r>
            <w:r w:rsidR="00CE1944">
              <w:rPr>
                <w:sz w:val="28"/>
                <w:szCs w:val="28"/>
                <w:lang w:eastAsia="x-none"/>
              </w:rPr>
              <w:t xml:space="preserve">с </w:t>
            </w:r>
            <w:r w:rsidRPr="00F14194">
              <w:rPr>
                <w:sz w:val="28"/>
                <w:szCs w:val="28"/>
                <w:lang w:val="x-none" w:eastAsia="x-none"/>
              </w:rPr>
              <w:t>НДС)</w:t>
            </w:r>
            <w:r w:rsidR="00360AFC">
              <w:rPr>
                <w:sz w:val="28"/>
                <w:szCs w:val="28"/>
                <w:lang w:eastAsia="x-none"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6B6B5B" w:rsidRPr="00F14194" w:rsidRDefault="006B6B5B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 w:rsidRPr="00F14194">
              <w:rPr>
                <w:sz w:val="28"/>
                <w:szCs w:val="28"/>
                <w:lang w:val="x-none" w:eastAsia="x-none"/>
              </w:rPr>
              <w:t>«Шаг аукциона»</w:t>
            </w:r>
          </w:p>
          <w:p w:rsidR="006B6B5B" w:rsidRPr="00360AFC" w:rsidRDefault="006B6B5B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rFonts w:eastAsia="Courier New"/>
                <w:color w:val="000000"/>
                <w:sz w:val="28"/>
                <w:szCs w:val="28"/>
                <w:lang w:eastAsia="x-none" w:bidi="ru-RU"/>
              </w:rPr>
            </w:pPr>
            <w:r w:rsidRPr="00F14194">
              <w:rPr>
                <w:i/>
                <w:sz w:val="28"/>
                <w:szCs w:val="28"/>
                <w:lang w:val="x-none" w:eastAsia="x-none"/>
              </w:rPr>
              <w:t>(не более 5 % начальной цены продажи)</w:t>
            </w:r>
            <w:r w:rsidR="00360AFC">
              <w:rPr>
                <w:i/>
                <w:sz w:val="28"/>
                <w:szCs w:val="28"/>
                <w:lang w:eastAsia="x-none"/>
              </w:rPr>
              <w:t xml:space="preserve"> </w:t>
            </w:r>
            <w:r w:rsidR="00360AFC" w:rsidRPr="00360AFC">
              <w:rPr>
                <w:sz w:val="28"/>
                <w:szCs w:val="28"/>
                <w:lang w:eastAsia="x-none"/>
              </w:rPr>
              <w:t>руб.</w:t>
            </w:r>
          </w:p>
        </w:tc>
        <w:tc>
          <w:tcPr>
            <w:tcW w:w="2799" w:type="dxa"/>
            <w:vAlign w:val="center"/>
          </w:tcPr>
          <w:p w:rsidR="006B6B5B" w:rsidRPr="00F14194" w:rsidRDefault="006B6B5B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 w:rsidRPr="00F14194">
              <w:rPr>
                <w:sz w:val="28"/>
                <w:szCs w:val="28"/>
                <w:lang w:eastAsia="x-none"/>
              </w:rPr>
              <w:t>Размер задатка</w:t>
            </w:r>
          </w:p>
          <w:p w:rsidR="006B6B5B" w:rsidRPr="00360AFC" w:rsidRDefault="006B6B5B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 w:rsidRPr="00F14194">
              <w:rPr>
                <w:i/>
                <w:sz w:val="28"/>
                <w:szCs w:val="28"/>
                <w:lang w:val="x-none" w:eastAsia="x-none"/>
              </w:rPr>
              <w:t>(</w:t>
            </w:r>
            <w:r w:rsidRPr="00F14194">
              <w:rPr>
                <w:i/>
                <w:sz w:val="28"/>
                <w:szCs w:val="28"/>
                <w:lang w:eastAsia="x-none"/>
              </w:rPr>
              <w:t>10</w:t>
            </w:r>
            <w:r w:rsidRPr="00F14194">
              <w:rPr>
                <w:i/>
                <w:sz w:val="28"/>
                <w:szCs w:val="28"/>
                <w:lang w:val="x-none" w:eastAsia="x-none"/>
              </w:rPr>
              <w:t>% начальной цены)</w:t>
            </w:r>
            <w:r w:rsidR="00360AFC">
              <w:rPr>
                <w:i/>
                <w:sz w:val="28"/>
                <w:szCs w:val="28"/>
                <w:lang w:eastAsia="x-none"/>
              </w:rPr>
              <w:t xml:space="preserve"> </w:t>
            </w:r>
            <w:r w:rsidR="00360AFC" w:rsidRPr="00360AFC">
              <w:rPr>
                <w:sz w:val="28"/>
                <w:szCs w:val="28"/>
                <w:lang w:eastAsia="x-none"/>
              </w:rPr>
              <w:t>руб.</w:t>
            </w:r>
          </w:p>
        </w:tc>
      </w:tr>
      <w:tr w:rsidR="006B6B5B" w:rsidRPr="00F14194" w:rsidTr="00CC75AB">
        <w:tc>
          <w:tcPr>
            <w:tcW w:w="1384" w:type="dxa"/>
          </w:tcPr>
          <w:p w:rsidR="006B6B5B" w:rsidRPr="00F14194" w:rsidRDefault="006B6B5B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 w:rsidRPr="00F14194">
              <w:rPr>
                <w:sz w:val="28"/>
                <w:szCs w:val="28"/>
                <w:lang w:eastAsia="x-none"/>
              </w:rPr>
              <w:t>Лот 1</w:t>
            </w:r>
          </w:p>
        </w:tc>
        <w:tc>
          <w:tcPr>
            <w:tcW w:w="2977" w:type="dxa"/>
            <w:vAlign w:val="center"/>
          </w:tcPr>
          <w:p w:rsidR="006B6B5B" w:rsidRPr="00F14194" w:rsidRDefault="00CE1944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86 680</w:t>
            </w:r>
            <w:r w:rsidR="006B6B5B" w:rsidRPr="00F14194">
              <w:rPr>
                <w:sz w:val="28"/>
                <w:szCs w:val="28"/>
                <w:lang w:eastAsia="x-none"/>
              </w:rPr>
              <w:t>,00</w:t>
            </w:r>
          </w:p>
        </w:tc>
        <w:tc>
          <w:tcPr>
            <w:tcW w:w="2977" w:type="dxa"/>
            <w:vAlign w:val="center"/>
          </w:tcPr>
          <w:p w:rsidR="006B6B5B" w:rsidRPr="00F14194" w:rsidRDefault="006B6B5B" w:rsidP="00CE194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 w:rsidRPr="00F14194">
              <w:rPr>
                <w:sz w:val="28"/>
                <w:szCs w:val="28"/>
                <w:lang w:eastAsia="x-none"/>
              </w:rPr>
              <w:t xml:space="preserve">4 </w:t>
            </w:r>
            <w:r w:rsidR="00CE1944">
              <w:rPr>
                <w:sz w:val="28"/>
                <w:szCs w:val="28"/>
                <w:lang w:eastAsia="x-none"/>
              </w:rPr>
              <w:t>334</w:t>
            </w:r>
            <w:r w:rsidRPr="00F14194">
              <w:rPr>
                <w:sz w:val="28"/>
                <w:szCs w:val="28"/>
                <w:lang w:eastAsia="x-none"/>
              </w:rPr>
              <w:t>,00</w:t>
            </w:r>
          </w:p>
        </w:tc>
        <w:tc>
          <w:tcPr>
            <w:tcW w:w="2799" w:type="dxa"/>
            <w:vAlign w:val="center"/>
          </w:tcPr>
          <w:p w:rsidR="006B6B5B" w:rsidRPr="00F14194" w:rsidRDefault="006B6B5B" w:rsidP="00CE194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 w:rsidRPr="00F14194">
              <w:rPr>
                <w:sz w:val="28"/>
                <w:szCs w:val="28"/>
                <w:lang w:eastAsia="x-none"/>
              </w:rPr>
              <w:t>8 </w:t>
            </w:r>
            <w:r w:rsidR="00CE1944">
              <w:rPr>
                <w:sz w:val="28"/>
                <w:szCs w:val="28"/>
                <w:lang w:eastAsia="x-none"/>
              </w:rPr>
              <w:t>668</w:t>
            </w:r>
            <w:r w:rsidRPr="00F14194">
              <w:rPr>
                <w:sz w:val="28"/>
                <w:szCs w:val="28"/>
                <w:lang w:eastAsia="x-none"/>
              </w:rPr>
              <w:t>,00</w:t>
            </w:r>
          </w:p>
        </w:tc>
      </w:tr>
      <w:tr w:rsidR="006B6B5B" w:rsidRPr="00F14194" w:rsidTr="00CC75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5B" w:rsidRPr="00F14194" w:rsidRDefault="006B6B5B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 w:rsidRPr="00F14194">
              <w:rPr>
                <w:sz w:val="28"/>
                <w:szCs w:val="28"/>
                <w:lang w:eastAsia="x-none"/>
              </w:rPr>
              <w:t>Лот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5B" w:rsidRPr="00F14194" w:rsidRDefault="00CE1944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120 720</w:t>
            </w:r>
            <w:r w:rsidR="006B6B5B" w:rsidRPr="00F14194">
              <w:rPr>
                <w:sz w:val="28"/>
                <w:szCs w:val="28"/>
                <w:lang w:eastAsia="x-none"/>
              </w:rPr>
              <w:t>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5B" w:rsidRPr="00F14194" w:rsidRDefault="008E72AA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6 036</w:t>
            </w:r>
            <w:r w:rsidR="006B6B5B" w:rsidRPr="00F14194">
              <w:rPr>
                <w:sz w:val="28"/>
                <w:szCs w:val="28"/>
                <w:lang w:eastAsia="x-none"/>
              </w:rPr>
              <w:t>,00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5B" w:rsidRPr="00F14194" w:rsidRDefault="008E72AA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12 072</w:t>
            </w:r>
            <w:r w:rsidR="006B6B5B" w:rsidRPr="00F14194">
              <w:rPr>
                <w:sz w:val="28"/>
                <w:szCs w:val="28"/>
                <w:lang w:eastAsia="x-none"/>
              </w:rPr>
              <w:t>,00</w:t>
            </w:r>
          </w:p>
        </w:tc>
      </w:tr>
      <w:tr w:rsidR="006B6B5B" w:rsidRPr="00F14194" w:rsidTr="00CC75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5B" w:rsidRPr="00F14194" w:rsidRDefault="006B6B5B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 w:rsidRPr="00F14194">
              <w:rPr>
                <w:sz w:val="28"/>
                <w:szCs w:val="28"/>
                <w:lang w:eastAsia="x-none"/>
              </w:rPr>
              <w:t>Лот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5B" w:rsidRPr="00F14194" w:rsidRDefault="00CE1944" w:rsidP="00F14194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467 280</w:t>
            </w:r>
            <w:r w:rsidR="006B6B5B" w:rsidRPr="00F14194">
              <w:rPr>
                <w:sz w:val="28"/>
                <w:szCs w:val="28"/>
                <w:lang w:eastAsia="x-none"/>
              </w:rPr>
              <w:t>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5B" w:rsidRPr="00F14194" w:rsidRDefault="008E72AA" w:rsidP="008E72A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23</w:t>
            </w:r>
            <w:r w:rsidR="006B6B5B" w:rsidRPr="00F14194">
              <w:rPr>
                <w:sz w:val="28"/>
                <w:szCs w:val="28"/>
                <w:lang w:eastAsia="x-none"/>
              </w:rPr>
              <w:t xml:space="preserve"> </w:t>
            </w:r>
            <w:r>
              <w:rPr>
                <w:sz w:val="28"/>
                <w:szCs w:val="28"/>
                <w:lang w:eastAsia="x-none"/>
              </w:rPr>
              <w:t>364</w:t>
            </w:r>
            <w:r w:rsidR="006B6B5B" w:rsidRPr="00F14194">
              <w:rPr>
                <w:sz w:val="28"/>
                <w:szCs w:val="28"/>
                <w:lang w:eastAsia="x-none"/>
              </w:rPr>
              <w:t>,00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5B" w:rsidRPr="00F14194" w:rsidRDefault="008E72AA" w:rsidP="008E72A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46</w:t>
            </w:r>
            <w:r w:rsidR="006B6B5B" w:rsidRPr="00F14194">
              <w:rPr>
                <w:sz w:val="28"/>
                <w:szCs w:val="28"/>
                <w:lang w:eastAsia="x-none"/>
              </w:rPr>
              <w:t xml:space="preserve"> </w:t>
            </w:r>
            <w:r>
              <w:rPr>
                <w:sz w:val="28"/>
                <w:szCs w:val="28"/>
                <w:lang w:eastAsia="x-none"/>
              </w:rPr>
              <w:t>728</w:t>
            </w:r>
            <w:r w:rsidR="006B6B5B" w:rsidRPr="00F14194">
              <w:rPr>
                <w:sz w:val="28"/>
                <w:szCs w:val="28"/>
                <w:lang w:eastAsia="x-none"/>
              </w:rPr>
              <w:t>,00</w:t>
            </w:r>
          </w:p>
        </w:tc>
      </w:tr>
    </w:tbl>
    <w:p w:rsidR="00D05F53" w:rsidRPr="00F14194" w:rsidRDefault="00D05F53" w:rsidP="00F1419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A53DD" w:rsidRPr="00F14194" w:rsidRDefault="00DA53DD" w:rsidP="00F14194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F14194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F14194" w:rsidRDefault="00D46500" w:rsidP="00F14194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A41C43" w:rsidRPr="00F14194" w:rsidRDefault="00A41C43" w:rsidP="00F1419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F14194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аукционе – </w:t>
      </w:r>
      <w:r w:rsidR="00F4356D" w:rsidRPr="00F4356D">
        <w:rPr>
          <w:rFonts w:eastAsia="Courier New"/>
          <w:sz w:val="28"/>
          <w:szCs w:val="28"/>
          <w:lang w:bidi="ru-RU"/>
        </w:rPr>
        <w:t>20</w:t>
      </w:r>
      <w:r w:rsidRPr="00F4356D">
        <w:rPr>
          <w:rFonts w:eastAsia="Courier New"/>
          <w:sz w:val="28"/>
          <w:szCs w:val="28"/>
          <w:lang w:bidi="ru-RU"/>
        </w:rPr>
        <w:t xml:space="preserve"> </w:t>
      </w:r>
      <w:r w:rsidRPr="00F4356D">
        <w:rPr>
          <w:rFonts w:eastAsia="Courier New"/>
          <w:sz w:val="28"/>
          <w:szCs w:val="28"/>
          <w:lang w:bidi="ru-RU"/>
        </w:rPr>
        <w:lastRenderedPageBreak/>
        <w:t>августа 2024</w:t>
      </w:r>
      <w:r w:rsidRPr="00F14194">
        <w:rPr>
          <w:rFonts w:eastAsia="Courier New"/>
          <w:sz w:val="28"/>
          <w:szCs w:val="28"/>
          <w:lang w:bidi="ru-RU"/>
        </w:rPr>
        <w:t xml:space="preserve"> года в 10:00 по местному времени (08:00 МСК).</w:t>
      </w:r>
    </w:p>
    <w:p w:rsidR="00A41C43" w:rsidRPr="00F14194" w:rsidRDefault="00A41C43" w:rsidP="00F1419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</w:p>
    <w:p w:rsidR="00ED7164" w:rsidRPr="00F14194" w:rsidRDefault="00A41C43" w:rsidP="00F1419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F14194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аукционе – </w:t>
      </w:r>
      <w:r w:rsidRPr="00F14194">
        <w:rPr>
          <w:rFonts w:eastAsia="Courier New"/>
          <w:b/>
          <w:sz w:val="28"/>
          <w:szCs w:val="28"/>
          <w:lang w:bidi="ru-RU"/>
        </w:rPr>
        <w:br/>
      </w:r>
      <w:r w:rsidR="00F4356D" w:rsidRPr="00F4356D">
        <w:rPr>
          <w:rFonts w:eastAsia="Courier New"/>
          <w:sz w:val="28"/>
          <w:szCs w:val="28"/>
          <w:lang w:bidi="ru-RU"/>
        </w:rPr>
        <w:t>15 сентября</w:t>
      </w:r>
      <w:r w:rsidRPr="00F4356D">
        <w:rPr>
          <w:rFonts w:eastAsia="Courier New"/>
          <w:sz w:val="28"/>
          <w:szCs w:val="28"/>
          <w:lang w:bidi="ru-RU"/>
        </w:rPr>
        <w:t xml:space="preserve"> 2024</w:t>
      </w:r>
      <w:r w:rsidRPr="00F14194">
        <w:rPr>
          <w:rFonts w:eastAsia="Courier New"/>
          <w:sz w:val="28"/>
          <w:szCs w:val="28"/>
          <w:lang w:bidi="ru-RU"/>
        </w:rPr>
        <w:t xml:space="preserve"> года в 22:00 по местному времени (20:00 МСК).</w:t>
      </w:r>
    </w:p>
    <w:p w:rsidR="00D46500" w:rsidRPr="00F14194" w:rsidRDefault="00D46500" w:rsidP="00F14194">
      <w:pPr>
        <w:widowControl w:val="0"/>
        <w:ind w:firstLine="709"/>
        <w:jc w:val="both"/>
        <w:rPr>
          <w:sz w:val="28"/>
          <w:szCs w:val="28"/>
        </w:rPr>
      </w:pPr>
    </w:p>
    <w:p w:rsidR="00A41C43" w:rsidRPr="00F14194" w:rsidRDefault="00A41C43" w:rsidP="00F14194">
      <w:pPr>
        <w:pStyle w:val="1"/>
        <w:keepNext w:val="0"/>
        <w:widowControl w:val="0"/>
        <w:ind w:firstLine="709"/>
        <w:jc w:val="both"/>
        <w:rPr>
          <w:b w:val="0"/>
          <w:szCs w:val="28"/>
        </w:rPr>
      </w:pPr>
      <w:r w:rsidRPr="00F14194">
        <w:rPr>
          <w:szCs w:val="28"/>
        </w:rPr>
        <w:t xml:space="preserve">Дата рассмотрения заявок и признания претендентов участниками </w:t>
      </w:r>
      <w:r w:rsidRPr="00F14194">
        <w:rPr>
          <w:rFonts w:eastAsia="Courier New"/>
          <w:szCs w:val="28"/>
          <w:lang w:bidi="ru-RU"/>
        </w:rPr>
        <w:t>аукциона</w:t>
      </w:r>
      <w:r w:rsidRPr="00F14194">
        <w:rPr>
          <w:rFonts w:eastAsia="Courier New"/>
          <w:b w:val="0"/>
          <w:szCs w:val="28"/>
          <w:lang w:bidi="ru-RU"/>
        </w:rPr>
        <w:t xml:space="preserve"> </w:t>
      </w:r>
      <w:r w:rsidRPr="00F14194">
        <w:rPr>
          <w:szCs w:val="28"/>
        </w:rPr>
        <w:t xml:space="preserve">– </w:t>
      </w:r>
      <w:r w:rsidR="00F4356D" w:rsidRPr="00F4356D">
        <w:rPr>
          <w:b w:val="0"/>
          <w:szCs w:val="28"/>
        </w:rPr>
        <w:t xml:space="preserve">16 сентября </w:t>
      </w:r>
      <w:r w:rsidRPr="00F4356D">
        <w:rPr>
          <w:b w:val="0"/>
          <w:szCs w:val="28"/>
        </w:rPr>
        <w:t>2024</w:t>
      </w:r>
      <w:r w:rsidRPr="00F14194">
        <w:rPr>
          <w:b w:val="0"/>
          <w:szCs w:val="28"/>
        </w:rPr>
        <w:t xml:space="preserve"> года.</w:t>
      </w:r>
    </w:p>
    <w:p w:rsidR="006B6B5B" w:rsidRPr="00F14194" w:rsidRDefault="006B6B5B" w:rsidP="00F14194">
      <w:pPr>
        <w:rPr>
          <w:sz w:val="28"/>
          <w:szCs w:val="28"/>
        </w:rPr>
      </w:pPr>
    </w:p>
    <w:p w:rsidR="00D46500" w:rsidRPr="00F14194" w:rsidRDefault="00A41C43" w:rsidP="00F14194">
      <w:pPr>
        <w:ind w:firstLine="709"/>
        <w:jc w:val="both"/>
        <w:rPr>
          <w:sz w:val="28"/>
          <w:szCs w:val="28"/>
        </w:rPr>
      </w:pPr>
      <w:r w:rsidRPr="00F14194">
        <w:rPr>
          <w:b/>
          <w:sz w:val="28"/>
          <w:szCs w:val="28"/>
        </w:rPr>
        <w:t xml:space="preserve">Дата и время проведения торгов </w:t>
      </w:r>
      <w:r w:rsidRPr="00F14194">
        <w:rPr>
          <w:sz w:val="28"/>
          <w:szCs w:val="28"/>
        </w:rPr>
        <w:t xml:space="preserve">(дата и время начала приема предложений от участников аукциона) </w:t>
      </w:r>
      <w:r w:rsidRPr="00F4356D">
        <w:rPr>
          <w:sz w:val="28"/>
          <w:szCs w:val="28"/>
        </w:rPr>
        <w:t xml:space="preserve">– </w:t>
      </w:r>
      <w:r w:rsidR="00F4356D" w:rsidRPr="00F4356D">
        <w:rPr>
          <w:sz w:val="28"/>
          <w:szCs w:val="28"/>
        </w:rPr>
        <w:t>17 сентября</w:t>
      </w:r>
      <w:r w:rsidRPr="00F4356D">
        <w:rPr>
          <w:sz w:val="28"/>
          <w:szCs w:val="28"/>
        </w:rPr>
        <w:t xml:space="preserve"> 2024</w:t>
      </w:r>
      <w:r w:rsidRPr="00F14194">
        <w:rPr>
          <w:sz w:val="28"/>
          <w:szCs w:val="28"/>
        </w:rPr>
        <w:t xml:space="preserve"> года в 10:00 по местному времени (08:00 МСК).</w:t>
      </w:r>
    </w:p>
    <w:p w:rsidR="006B6B5B" w:rsidRPr="00F14194" w:rsidRDefault="006B6B5B" w:rsidP="00F14194">
      <w:pPr>
        <w:ind w:firstLine="709"/>
        <w:jc w:val="both"/>
        <w:rPr>
          <w:sz w:val="28"/>
          <w:szCs w:val="28"/>
        </w:rPr>
      </w:pPr>
    </w:p>
    <w:p w:rsidR="00DA53DD" w:rsidRPr="00F14194" w:rsidRDefault="00DA53DD" w:rsidP="00F14194">
      <w:pPr>
        <w:ind w:firstLine="709"/>
        <w:jc w:val="both"/>
        <w:rPr>
          <w:sz w:val="28"/>
          <w:szCs w:val="28"/>
        </w:rPr>
      </w:pPr>
      <w:r w:rsidRPr="00F14194">
        <w:rPr>
          <w:b/>
          <w:sz w:val="28"/>
          <w:szCs w:val="28"/>
        </w:rPr>
        <w:t>Место подачи заявок:</w:t>
      </w:r>
      <w:r w:rsidRPr="00F14194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8" w:history="1">
        <w:r w:rsidRPr="00F14194">
          <w:rPr>
            <w:rStyle w:val="aa"/>
            <w:sz w:val="28"/>
            <w:szCs w:val="28"/>
          </w:rPr>
          <w:t>http://utp.sberbank-ast.ru</w:t>
        </w:r>
      </w:hyperlink>
      <w:r w:rsidRPr="00F14194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F14194" w:rsidRDefault="00D46500" w:rsidP="00F14194">
      <w:pPr>
        <w:ind w:firstLine="709"/>
        <w:jc w:val="both"/>
        <w:rPr>
          <w:sz w:val="28"/>
          <w:szCs w:val="28"/>
        </w:rPr>
      </w:pPr>
    </w:p>
    <w:p w:rsidR="00DA53DD" w:rsidRPr="00F14194" w:rsidRDefault="00DA53DD" w:rsidP="00F14194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</w:rPr>
      </w:pPr>
      <w:r w:rsidRPr="00F14194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F14194">
        <w:rPr>
          <w:rFonts w:eastAsia="Courier New"/>
          <w:sz w:val="28"/>
          <w:szCs w:val="28"/>
          <w:lang w:bidi="ru-RU"/>
        </w:rPr>
        <w:t xml:space="preserve"> </w:t>
      </w:r>
      <w:r w:rsidR="00A02751" w:rsidRPr="00F14194">
        <w:rPr>
          <w:rFonts w:eastAsia="Courier New"/>
          <w:sz w:val="28"/>
          <w:szCs w:val="28"/>
          <w:lang w:bidi="ru-RU"/>
        </w:rPr>
        <w:t>–</w:t>
      </w:r>
      <w:r w:rsidRPr="00F14194">
        <w:rPr>
          <w:rFonts w:eastAsia="Courier New"/>
          <w:sz w:val="28"/>
          <w:szCs w:val="28"/>
          <w:lang w:bidi="ru-RU"/>
        </w:rPr>
        <w:t xml:space="preserve"> </w:t>
      </w:r>
      <w:r w:rsidR="00A02751" w:rsidRPr="00F14194">
        <w:rPr>
          <w:rFonts w:eastAsia="Courier New"/>
          <w:sz w:val="28"/>
          <w:szCs w:val="28"/>
          <w:lang w:bidi="ru-RU"/>
        </w:rPr>
        <w:t>п</w:t>
      </w:r>
      <w:r w:rsidR="00A02751" w:rsidRPr="00F14194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F14194">
        <w:rPr>
          <w:sz w:val="28"/>
          <w:szCs w:val="28"/>
        </w:rPr>
        <w:t xml:space="preserve">. </w:t>
      </w:r>
    </w:p>
    <w:p w:rsidR="00933C70" w:rsidRPr="00F14194" w:rsidRDefault="00933C70" w:rsidP="00F1419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33C70" w:rsidRPr="00F14194" w:rsidRDefault="00933C70" w:rsidP="00F14194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F14194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F14194" w:rsidRDefault="00933C70" w:rsidP="00F14194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F14194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2925F8" w:rsidRPr="00F14194" w:rsidRDefault="002925F8" w:rsidP="00F14194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F4356D">
        <w:rPr>
          <w:b/>
          <w:sz w:val="28"/>
          <w:szCs w:val="28"/>
          <w:lang w:eastAsia="ru-RU"/>
        </w:rPr>
        <w:t>юридические лица:</w:t>
      </w:r>
    </w:p>
    <w:p w:rsidR="002925F8" w:rsidRPr="00F14194" w:rsidRDefault="002925F8" w:rsidP="00F1419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14194">
        <w:rPr>
          <w:sz w:val="28"/>
          <w:szCs w:val="28"/>
          <w:lang w:eastAsia="ru-RU"/>
        </w:rPr>
        <w:t xml:space="preserve">- </w:t>
      </w:r>
      <w:r w:rsidR="00F4356D">
        <w:rPr>
          <w:sz w:val="28"/>
          <w:szCs w:val="28"/>
          <w:lang w:eastAsia="ru-RU"/>
        </w:rPr>
        <w:t xml:space="preserve"> </w:t>
      </w:r>
      <w:r w:rsidRPr="00F14194">
        <w:rPr>
          <w:sz w:val="28"/>
          <w:szCs w:val="28"/>
          <w:lang w:eastAsia="ru-RU"/>
        </w:rPr>
        <w:t xml:space="preserve">заверенные </w:t>
      </w:r>
      <w:r w:rsidR="00194692" w:rsidRPr="00F14194">
        <w:rPr>
          <w:sz w:val="28"/>
          <w:szCs w:val="28"/>
          <w:lang w:eastAsia="ru-RU"/>
        </w:rPr>
        <w:t xml:space="preserve">копии </w:t>
      </w:r>
      <w:r w:rsidRPr="00F14194">
        <w:rPr>
          <w:sz w:val="28"/>
          <w:szCs w:val="28"/>
          <w:lang w:eastAsia="ru-RU"/>
        </w:rPr>
        <w:t>учредительны</w:t>
      </w:r>
      <w:r w:rsidR="00194692" w:rsidRPr="00F14194">
        <w:rPr>
          <w:sz w:val="28"/>
          <w:szCs w:val="28"/>
          <w:lang w:eastAsia="ru-RU"/>
        </w:rPr>
        <w:t>х</w:t>
      </w:r>
      <w:r w:rsidRPr="00F14194">
        <w:rPr>
          <w:sz w:val="28"/>
          <w:szCs w:val="28"/>
          <w:lang w:eastAsia="ru-RU"/>
        </w:rPr>
        <w:t xml:space="preserve"> документ</w:t>
      </w:r>
      <w:r w:rsidR="00194692" w:rsidRPr="00F14194">
        <w:rPr>
          <w:sz w:val="28"/>
          <w:szCs w:val="28"/>
          <w:lang w:eastAsia="ru-RU"/>
        </w:rPr>
        <w:t>ов</w:t>
      </w:r>
      <w:r w:rsidRPr="00F14194">
        <w:rPr>
          <w:sz w:val="28"/>
          <w:szCs w:val="28"/>
          <w:lang w:eastAsia="ru-RU"/>
        </w:rPr>
        <w:t>;</w:t>
      </w:r>
    </w:p>
    <w:p w:rsidR="002925F8" w:rsidRPr="00F14194" w:rsidRDefault="002925F8" w:rsidP="00F1419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14194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F14194" w:rsidRDefault="002925F8" w:rsidP="00F1419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14194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Pr="00F14194" w:rsidRDefault="002925F8" w:rsidP="00F1419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14194">
        <w:rPr>
          <w:b/>
          <w:sz w:val="28"/>
          <w:szCs w:val="28"/>
          <w:lang w:eastAsia="ru-RU"/>
        </w:rPr>
        <w:t>физические лица</w:t>
      </w:r>
      <w:r w:rsidR="00194692" w:rsidRPr="00F14194">
        <w:rPr>
          <w:b/>
          <w:sz w:val="28"/>
          <w:szCs w:val="28"/>
          <w:lang w:eastAsia="ru-RU"/>
        </w:rPr>
        <w:t>:</w:t>
      </w:r>
      <w:r w:rsidR="00194692" w:rsidRPr="00F14194">
        <w:rPr>
          <w:sz w:val="28"/>
          <w:szCs w:val="28"/>
          <w:lang w:eastAsia="ru-RU"/>
        </w:rPr>
        <w:t xml:space="preserve"> </w:t>
      </w:r>
    </w:p>
    <w:p w:rsidR="002925F8" w:rsidRPr="00F14194" w:rsidRDefault="00194692" w:rsidP="00F1419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14194">
        <w:rPr>
          <w:sz w:val="28"/>
          <w:szCs w:val="28"/>
          <w:lang w:eastAsia="ru-RU"/>
        </w:rPr>
        <w:t xml:space="preserve">- </w:t>
      </w:r>
      <w:r w:rsidR="002925F8" w:rsidRPr="00F14194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F14194">
        <w:rPr>
          <w:sz w:val="28"/>
          <w:szCs w:val="28"/>
          <w:lang w:eastAsia="ru-RU"/>
        </w:rPr>
        <w:t>;</w:t>
      </w:r>
    </w:p>
    <w:p w:rsidR="002925F8" w:rsidRPr="00F14194" w:rsidRDefault="002925F8" w:rsidP="00F1419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14194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F14194" w:rsidRDefault="00933C70" w:rsidP="00F14194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F14194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9" w:history="1">
        <w:r w:rsidRPr="00F14194">
          <w:rPr>
            <w:rStyle w:val="aa"/>
            <w:sz w:val="28"/>
            <w:szCs w:val="28"/>
          </w:rPr>
          <w:t>http://utp.sberbank-ast.ru</w:t>
        </w:r>
      </w:hyperlink>
      <w:r w:rsidRPr="00F14194">
        <w:rPr>
          <w:sz w:val="28"/>
          <w:szCs w:val="28"/>
        </w:rPr>
        <w:t xml:space="preserve"> </w:t>
      </w:r>
      <w:r w:rsidRPr="00F14194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F14194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F14194" w:rsidRDefault="00933C70" w:rsidP="00F14194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F14194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F14194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F14194">
        <w:rPr>
          <w:b/>
          <w:color w:val="000000"/>
          <w:sz w:val="28"/>
          <w:szCs w:val="28"/>
          <w:lang w:bidi="ru-RU"/>
        </w:rPr>
        <w:t>на один лот</w:t>
      </w:r>
      <w:r w:rsidRPr="00F14194">
        <w:rPr>
          <w:b/>
          <w:color w:val="000000"/>
          <w:sz w:val="28"/>
          <w:szCs w:val="28"/>
          <w:lang w:bidi="ru-RU"/>
        </w:rPr>
        <w:t>.</w:t>
      </w:r>
    </w:p>
    <w:p w:rsidR="00933C70" w:rsidRPr="00F14194" w:rsidRDefault="00933C70" w:rsidP="00F14194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F14194">
        <w:rPr>
          <w:rFonts w:eastAsiaTheme="majorEastAsia"/>
          <w:bCs/>
          <w:sz w:val="28"/>
          <w:szCs w:val="28"/>
          <w:lang w:bidi="ru-RU"/>
        </w:rPr>
        <w:lastRenderedPageBreak/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F14194" w:rsidRDefault="00933C70" w:rsidP="00F14194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F14194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F14194" w:rsidRDefault="0031255C" w:rsidP="00F1419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F14194" w:rsidRDefault="005465F9" w:rsidP="00F1419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F14194">
        <w:rPr>
          <w:sz w:val="28"/>
          <w:szCs w:val="28"/>
        </w:rPr>
        <w:t>До формирования протокола об определении участников</w:t>
      </w:r>
      <w:r w:rsidR="0031255C" w:rsidRPr="00F14194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F14194">
        <w:rPr>
          <w:color w:val="000000"/>
          <w:sz w:val="28"/>
          <w:szCs w:val="28"/>
          <w:lang w:bidi="ru-RU"/>
        </w:rPr>
        <w:t xml:space="preserve"> </w:t>
      </w:r>
    </w:p>
    <w:p w:rsidR="00DA53DD" w:rsidRPr="00F14194" w:rsidRDefault="00DA53DD" w:rsidP="00F14194">
      <w:pPr>
        <w:pStyle w:val="a4"/>
        <w:ind w:firstLine="709"/>
        <w:rPr>
          <w:b/>
          <w:sz w:val="28"/>
          <w:szCs w:val="28"/>
        </w:rPr>
      </w:pPr>
    </w:p>
    <w:p w:rsidR="00933C70" w:rsidRPr="00F14194" w:rsidRDefault="00933C70" w:rsidP="00F14194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F14194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F14194" w:rsidRDefault="00933C70" w:rsidP="00F14194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F14194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F14194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F14194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F14194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Pr="00F14194" w:rsidRDefault="006165C5" w:rsidP="00F14194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Pr="00F14194" w:rsidRDefault="00933C70" w:rsidP="00F14194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F14194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F14194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F14194">
        <w:rPr>
          <w:b/>
          <w:bCs/>
          <w:color w:val="000000"/>
          <w:sz w:val="28"/>
          <w:szCs w:val="28"/>
          <w:lang w:bidi="ru-RU"/>
        </w:rPr>
        <w:t>1</w:t>
      </w:r>
      <w:r w:rsidRPr="00F14194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F14194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F14194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933C70" w:rsidRPr="00F14194" w:rsidRDefault="00933C70" w:rsidP="00F14194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F14194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F14194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0" w:history="1">
        <w:r w:rsidR="009E427A" w:rsidRPr="00F14194">
          <w:rPr>
            <w:rStyle w:val="aa"/>
            <w:sz w:val="28"/>
            <w:szCs w:val="28"/>
          </w:rPr>
          <w:t>http://utp.sberbank-ast.ru</w:t>
        </w:r>
      </w:hyperlink>
      <w:r w:rsidR="009E427A" w:rsidRPr="00F14194">
        <w:rPr>
          <w:sz w:val="28"/>
          <w:szCs w:val="28"/>
        </w:rPr>
        <w:t>.</w:t>
      </w:r>
    </w:p>
    <w:p w:rsidR="00933C70" w:rsidRPr="00F14194" w:rsidRDefault="00933C70" w:rsidP="00F14194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F14194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1" w:history="1">
        <w:r w:rsidRPr="00F14194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F14194">
        <w:rPr>
          <w:bCs/>
          <w:sz w:val="28"/>
          <w:szCs w:val="28"/>
          <w:lang w:bidi="ru-RU"/>
        </w:rPr>
        <w:t>).</w:t>
      </w:r>
    </w:p>
    <w:p w:rsidR="00933C70" w:rsidRPr="00F14194" w:rsidRDefault="00933C70" w:rsidP="00F1419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>В назначении платежа указывается: «</w:t>
      </w:r>
      <w:r w:rsidRPr="00F14194">
        <w:rPr>
          <w:b/>
          <w:sz w:val="28"/>
          <w:szCs w:val="28"/>
        </w:rPr>
        <w:t>Задаток для участи</w:t>
      </w:r>
      <w:r w:rsidR="00F53D16" w:rsidRPr="00F14194">
        <w:rPr>
          <w:b/>
          <w:sz w:val="28"/>
          <w:szCs w:val="28"/>
        </w:rPr>
        <w:t xml:space="preserve">я в аукционе </w:t>
      </w:r>
      <w:r w:rsidR="0031255C" w:rsidRPr="00F14194">
        <w:rPr>
          <w:b/>
          <w:sz w:val="28"/>
          <w:szCs w:val="28"/>
        </w:rPr>
        <w:t>по лоту №___</w:t>
      </w:r>
      <w:r w:rsidRPr="00F14194">
        <w:rPr>
          <w:sz w:val="28"/>
          <w:szCs w:val="28"/>
        </w:rPr>
        <w:t>».</w:t>
      </w:r>
    </w:p>
    <w:p w:rsidR="0031255C" w:rsidRPr="00F14194" w:rsidRDefault="0031255C" w:rsidP="00F14194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F14194">
        <w:rPr>
          <w:sz w:val="28"/>
          <w:szCs w:val="28"/>
        </w:rPr>
        <w:t>Претендента,</w:t>
      </w:r>
      <w:r w:rsidRPr="00F14194">
        <w:rPr>
          <w:sz w:val="28"/>
          <w:szCs w:val="28"/>
        </w:rPr>
        <w:t xml:space="preserve"> на электронной площадке не позднее</w:t>
      </w:r>
      <w:r w:rsidR="0013505F" w:rsidRPr="00F14194">
        <w:rPr>
          <w:sz w:val="28"/>
          <w:szCs w:val="28"/>
        </w:rPr>
        <w:t xml:space="preserve"> 2</w:t>
      </w:r>
      <w:r w:rsidR="00120101" w:rsidRPr="00F14194">
        <w:rPr>
          <w:sz w:val="28"/>
          <w:szCs w:val="28"/>
        </w:rPr>
        <w:t>2</w:t>
      </w:r>
      <w:r w:rsidR="0013505F" w:rsidRPr="00F14194">
        <w:rPr>
          <w:sz w:val="28"/>
          <w:szCs w:val="28"/>
        </w:rPr>
        <w:t>:00 по местному времени (</w:t>
      </w:r>
      <w:r w:rsidR="00120101" w:rsidRPr="00F14194">
        <w:rPr>
          <w:sz w:val="28"/>
          <w:szCs w:val="28"/>
        </w:rPr>
        <w:t>20</w:t>
      </w:r>
      <w:r w:rsidR="0013505F" w:rsidRPr="00F14194">
        <w:rPr>
          <w:sz w:val="28"/>
          <w:szCs w:val="28"/>
        </w:rPr>
        <w:t>:00 МСК)</w:t>
      </w:r>
      <w:r w:rsidRPr="00F14194">
        <w:rPr>
          <w:sz w:val="28"/>
          <w:szCs w:val="28"/>
        </w:rPr>
        <w:t xml:space="preserve"> </w:t>
      </w:r>
      <w:r w:rsidR="00F4356D" w:rsidRPr="00F4356D">
        <w:rPr>
          <w:rFonts w:eastAsia="Courier New"/>
          <w:b/>
          <w:sz w:val="28"/>
          <w:szCs w:val="28"/>
          <w:lang w:bidi="ru-RU"/>
        </w:rPr>
        <w:t>15 сентября 2024.</w:t>
      </w:r>
    </w:p>
    <w:p w:rsidR="00587C41" w:rsidRPr="00F14194" w:rsidRDefault="00587C41" w:rsidP="00F14194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F14194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F14194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F14194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Pr="00F14194">
          <w:rPr>
            <w:rStyle w:val="aa"/>
            <w:sz w:val="28"/>
            <w:szCs w:val="28"/>
          </w:rPr>
          <w:t>http://utp.sberbank-ast.ru</w:t>
        </w:r>
      </w:hyperlink>
      <w:r w:rsidRPr="00F14194">
        <w:rPr>
          <w:sz w:val="28"/>
          <w:szCs w:val="28"/>
        </w:rPr>
        <w:t>.</w:t>
      </w:r>
    </w:p>
    <w:p w:rsidR="00933C70" w:rsidRPr="00F14194" w:rsidRDefault="00933C70" w:rsidP="00F14194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F14194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F14194">
        <w:rPr>
          <w:sz w:val="28"/>
          <w:szCs w:val="28"/>
          <w:lang w:bidi="ru-RU"/>
        </w:rPr>
        <w:t>,</w:t>
      </w:r>
      <w:r w:rsidRPr="00F14194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Pr="00F14194" w:rsidRDefault="00933C70" w:rsidP="00F1419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F14194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120101" w:rsidRPr="00F14194" w:rsidRDefault="00120101" w:rsidP="00F1419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F14194" w:rsidRDefault="0061159B" w:rsidP="00F14194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F14194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1B7353" w:rsidRPr="00F14194" w:rsidRDefault="0061159B" w:rsidP="00F14194">
      <w:pPr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F14194">
        <w:rPr>
          <w:sz w:val="28"/>
          <w:szCs w:val="28"/>
        </w:rPr>
        <w:t xml:space="preserve">в течение срока приема заявок </w:t>
      </w:r>
      <w:r w:rsidRPr="00F14194">
        <w:rPr>
          <w:sz w:val="28"/>
          <w:szCs w:val="28"/>
        </w:rPr>
        <w:t xml:space="preserve">в управлении имущественных и земельных отношений администрации Добрянского </w:t>
      </w:r>
      <w:r w:rsidR="00587C41" w:rsidRPr="00F14194">
        <w:rPr>
          <w:sz w:val="28"/>
          <w:szCs w:val="28"/>
        </w:rPr>
        <w:t>городского округа</w:t>
      </w:r>
      <w:r w:rsidRPr="00F14194">
        <w:rPr>
          <w:sz w:val="28"/>
          <w:szCs w:val="28"/>
        </w:rPr>
        <w:t>: Пермский край, г. Добрянка, ул. Советская, д. 14,</w:t>
      </w:r>
      <w:r w:rsidR="0013746D" w:rsidRPr="00F14194">
        <w:rPr>
          <w:sz w:val="28"/>
          <w:szCs w:val="28"/>
        </w:rPr>
        <w:t xml:space="preserve"> каб. 205, с 08:30 до 13:00 и с 13:48 до 17:30 (в пятницу до 16:30),</w:t>
      </w:r>
      <w:r w:rsidRPr="00F14194">
        <w:rPr>
          <w:sz w:val="28"/>
          <w:szCs w:val="28"/>
        </w:rPr>
        <w:t xml:space="preserve"> адрес эл. почты: </w:t>
      </w:r>
      <w:hyperlink r:id="rId23" w:history="1">
        <w:r w:rsidRPr="00F14194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F14194">
        <w:rPr>
          <w:color w:val="005BD1"/>
          <w:sz w:val="28"/>
          <w:szCs w:val="28"/>
          <w:shd w:val="clear" w:color="auto" w:fill="FFFFFF"/>
        </w:rPr>
        <w:t xml:space="preserve">, </w:t>
      </w:r>
      <w:r w:rsidRPr="00F14194">
        <w:rPr>
          <w:sz w:val="28"/>
          <w:szCs w:val="28"/>
          <w:shd w:val="clear" w:color="auto" w:fill="FFFFFF"/>
        </w:rPr>
        <w:t>телефон +7 (34265) 2 78 61</w:t>
      </w:r>
      <w:r w:rsidRPr="00F14194">
        <w:rPr>
          <w:sz w:val="28"/>
          <w:szCs w:val="28"/>
        </w:rPr>
        <w:t xml:space="preserve">, на официальных сайтах </w:t>
      </w:r>
      <w:hyperlink r:id="rId24" w:history="1">
        <w:r w:rsidR="006958DB" w:rsidRPr="00F14194">
          <w:rPr>
            <w:rStyle w:val="aa"/>
            <w:sz w:val="28"/>
            <w:szCs w:val="28"/>
          </w:rPr>
          <w:t>http://www.добрянка.рус/</w:t>
        </w:r>
      </w:hyperlink>
      <w:r w:rsidRPr="00F14194">
        <w:rPr>
          <w:sz w:val="28"/>
          <w:szCs w:val="28"/>
        </w:rPr>
        <w:t xml:space="preserve">, </w:t>
      </w:r>
      <w:hyperlink r:id="rId25" w:history="1">
        <w:r w:rsidR="001B7353" w:rsidRPr="00F14194">
          <w:rPr>
            <w:rStyle w:val="aa"/>
            <w:sz w:val="28"/>
            <w:szCs w:val="28"/>
          </w:rPr>
          <w:t>https://torgi.gov.ru/new/public</w:t>
        </w:r>
      </w:hyperlink>
      <w:r w:rsidR="001B7353" w:rsidRPr="00F14194">
        <w:rPr>
          <w:sz w:val="28"/>
          <w:szCs w:val="28"/>
        </w:rPr>
        <w:t>.</w:t>
      </w:r>
    </w:p>
    <w:p w:rsidR="007A4FB9" w:rsidRPr="00F14194" w:rsidRDefault="007A4FB9" w:rsidP="00F14194">
      <w:pPr>
        <w:ind w:firstLine="709"/>
        <w:jc w:val="both"/>
        <w:rPr>
          <w:sz w:val="28"/>
          <w:szCs w:val="28"/>
        </w:rPr>
      </w:pPr>
    </w:p>
    <w:p w:rsidR="0061159B" w:rsidRPr="00F14194" w:rsidRDefault="0061159B" w:rsidP="00F14194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F14194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F14194" w:rsidRDefault="00587C41" w:rsidP="00F1419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14194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 указанных в статье 5 Закона о приватизации.</w:t>
      </w:r>
    </w:p>
    <w:p w:rsidR="0061159B" w:rsidRPr="00F14194" w:rsidRDefault="0061159B" w:rsidP="00F14194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Pr="00F14194" w:rsidRDefault="0061159B" w:rsidP="00F14194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F14194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F14194">
        <w:rPr>
          <w:b/>
          <w:sz w:val="28"/>
          <w:szCs w:val="28"/>
          <w:shd w:val="clear" w:color="auto" w:fill="FFFFFF"/>
        </w:rPr>
        <w:t>торгах</w:t>
      </w:r>
    </w:p>
    <w:p w:rsidR="0061159B" w:rsidRPr="00F14194" w:rsidRDefault="0061159B" w:rsidP="00F1419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F14194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F14194" w:rsidRDefault="0061159B" w:rsidP="00F1419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194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F14194" w:rsidRDefault="0061159B" w:rsidP="00F141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194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F14194" w:rsidRDefault="0061159B" w:rsidP="00F14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194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F14194" w:rsidRDefault="0061159B" w:rsidP="00F14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194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F14194" w:rsidRDefault="0061159B" w:rsidP="00F14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194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F14194" w:rsidRDefault="0061159B" w:rsidP="00F14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194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F14194" w:rsidRDefault="0061159B" w:rsidP="00F14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F14194" w:rsidRDefault="00D767B8" w:rsidP="00F1419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14194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F14194">
        <w:rPr>
          <w:sz w:val="28"/>
          <w:szCs w:val="28"/>
          <w:shd w:val="clear" w:color="auto" w:fill="FFFFFF"/>
        </w:rPr>
        <w:t>.</w:t>
      </w:r>
    </w:p>
    <w:p w:rsidR="0061159B" w:rsidRPr="00F14194" w:rsidRDefault="0061159B" w:rsidP="00F14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F14194">
        <w:rPr>
          <w:rStyle w:val="apple-converted-space"/>
          <w:sz w:val="28"/>
          <w:szCs w:val="28"/>
          <w:shd w:val="clear" w:color="auto" w:fill="FFFFFF"/>
        </w:rPr>
        <w:t> </w:t>
      </w:r>
      <w:hyperlink r:id="rId26" w:history="1">
        <w:r w:rsidR="006958DB" w:rsidRPr="00F14194">
          <w:rPr>
            <w:rStyle w:val="aa"/>
            <w:sz w:val="28"/>
            <w:szCs w:val="28"/>
          </w:rPr>
          <w:t>https://torgi.gov.ru/new/public</w:t>
        </w:r>
      </w:hyperlink>
      <w:r w:rsidRPr="00F14194">
        <w:rPr>
          <w:rStyle w:val="apple-converted-space"/>
          <w:sz w:val="28"/>
          <w:szCs w:val="28"/>
          <w:shd w:val="clear" w:color="auto" w:fill="FFFFFF"/>
        </w:rPr>
        <w:t> </w:t>
      </w:r>
      <w:r w:rsidRPr="00F14194">
        <w:rPr>
          <w:sz w:val="28"/>
          <w:szCs w:val="28"/>
          <w:shd w:val="clear" w:color="auto" w:fill="FFFFFF"/>
        </w:rPr>
        <w:t>и на официальном сайте продавца</w:t>
      </w:r>
      <w:r w:rsidRPr="00F14194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7" w:history="1">
        <w:r w:rsidRPr="00F14194">
          <w:rPr>
            <w:rStyle w:val="aa"/>
            <w:sz w:val="28"/>
            <w:szCs w:val="28"/>
          </w:rPr>
          <w:t>http://utp.sberbank-ast.ru</w:t>
        </w:r>
      </w:hyperlink>
      <w:r w:rsidRPr="00F14194">
        <w:rPr>
          <w:sz w:val="28"/>
          <w:szCs w:val="28"/>
        </w:rPr>
        <w:t>.</w:t>
      </w:r>
    </w:p>
    <w:p w:rsidR="0061159B" w:rsidRPr="00F14194" w:rsidRDefault="0061159B" w:rsidP="00F14194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Pr="00F14194" w:rsidRDefault="005A1E5D" w:rsidP="00F14194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 w:rsidRPr="00F14194">
        <w:rPr>
          <w:b/>
          <w:sz w:val="28"/>
          <w:szCs w:val="28"/>
        </w:rPr>
        <w:t>Порядок определения победителей</w:t>
      </w:r>
    </w:p>
    <w:p w:rsidR="005A1E5D" w:rsidRPr="00F14194" w:rsidRDefault="00DC3399" w:rsidP="00F1419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F14194" w:rsidRDefault="005A1E5D" w:rsidP="00F14194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Pr="00F14194" w:rsidRDefault="005A1E5D" w:rsidP="00F14194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F14194">
        <w:rPr>
          <w:b/>
          <w:sz w:val="28"/>
          <w:szCs w:val="28"/>
        </w:rPr>
        <w:t xml:space="preserve"> </w:t>
      </w:r>
      <w:r w:rsidR="0061159B" w:rsidRPr="00F14194">
        <w:rPr>
          <w:b/>
          <w:sz w:val="28"/>
          <w:szCs w:val="28"/>
        </w:rPr>
        <w:t>Срок зак</w:t>
      </w:r>
      <w:r w:rsidR="00B265A9" w:rsidRPr="00F14194">
        <w:rPr>
          <w:b/>
          <w:sz w:val="28"/>
          <w:szCs w:val="28"/>
        </w:rPr>
        <w:t>лючения договора купли-продажи</w:t>
      </w:r>
    </w:p>
    <w:p w:rsidR="0061159B" w:rsidRPr="00F14194" w:rsidRDefault="0061159B" w:rsidP="00F14194">
      <w:pPr>
        <w:pStyle w:val="TextBasTxt"/>
        <w:ind w:firstLine="709"/>
        <w:rPr>
          <w:sz w:val="28"/>
          <w:szCs w:val="28"/>
        </w:rPr>
      </w:pPr>
      <w:r w:rsidRPr="00F14194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</w:t>
      </w:r>
      <w:r w:rsidRPr="00F14194">
        <w:rPr>
          <w:rFonts w:eastAsia="Times New Roman"/>
          <w:sz w:val="28"/>
          <w:szCs w:val="28"/>
          <w:lang w:eastAsia="en-US"/>
        </w:rPr>
        <w:lastRenderedPageBreak/>
        <w:t xml:space="preserve">Законом о приватизации </w:t>
      </w:r>
      <w:r w:rsidRPr="00F14194">
        <w:rPr>
          <w:rFonts w:eastAsia="Times New Roman"/>
          <w:b/>
          <w:sz w:val="28"/>
          <w:szCs w:val="28"/>
          <w:lang w:eastAsia="en-US"/>
        </w:rPr>
        <w:t>в течение</w:t>
      </w:r>
      <w:r w:rsidRPr="00F14194">
        <w:rPr>
          <w:rFonts w:eastAsia="Times New Roman"/>
          <w:sz w:val="28"/>
          <w:szCs w:val="28"/>
          <w:lang w:eastAsia="en-US"/>
        </w:rPr>
        <w:t xml:space="preserve"> </w:t>
      </w:r>
      <w:r w:rsidRPr="00F14194">
        <w:rPr>
          <w:rFonts w:eastAsia="Times New Roman"/>
          <w:b/>
          <w:sz w:val="28"/>
          <w:szCs w:val="28"/>
          <w:lang w:eastAsia="en-US"/>
        </w:rPr>
        <w:t>5 (пяти)</w:t>
      </w:r>
      <w:r w:rsidRPr="00F14194">
        <w:rPr>
          <w:b/>
          <w:sz w:val="28"/>
          <w:szCs w:val="28"/>
        </w:rPr>
        <w:t xml:space="preserve"> рабочих дней со дня подведения итогов торгов</w:t>
      </w:r>
      <w:r w:rsidRPr="00F14194">
        <w:rPr>
          <w:sz w:val="28"/>
          <w:szCs w:val="28"/>
        </w:rPr>
        <w:t>.</w:t>
      </w:r>
    </w:p>
    <w:p w:rsidR="00D767B8" w:rsidRPr="00F14194" w:rsidRDefault="00D767B8" w:rsidP="00F14194">
      <w:pPr>
        <w:pStyle w:val="TextBasTxt"/>
        <w:ind w:firstLine="709"/>
        <w:rPr>
          <w:sz w:val="28"/>
          <w:szCs w:val="28"/>
        </w:rPr>
      </w:pPr>
      <w:r w:rsidRPr="00F14194">
        <w:rPr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F14194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F14194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D767B8" w:rsidRPr="00F14194" w:rsidRDefault="00D767B8" w:rsidP="00F1419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14194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F14194">
        <w:rPr>
          <w:sz w:val="28"/>
          <w:szCs w:val="28"/>
          <w:lang w:eastAsia="ru-RU"/>
        </w:rPr>
        <w:t>не возвращается,</w:t>
      </w:r>
      <w:r w:rsidRPr="00F14194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Pr="00F14194" w:rsidRDefault="0061159B" w:rsidP="00F14194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Pr="00F14194" w:rsidRDefault="00D649E9" w:rsidP="00F14194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F14194">
        <w:rPr>
          <w:b/>
          <w:sz w:val="28"/>
          <w:szCs w:val="28"/>
        </w:rPr>
        <w:t xml:space="preserve"> </w:t>
      </w:r>
      <w:r w:rsidR="00296A15" w:rsidRPr="00F14194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 w:rsidRPr="00F14194">
        <w:rPr>
          <w:b/>
          <w:sz w:val="28"/>
          <w:szCs w:val="28"/>
        </w:rPr>
        <w:t xml:space="preserve"> имущества</w:t>
      </w:r>
    </w:p>
    <w:p w:rsidR="006165C5" w:rsidRPr="00F14194" w:rsidRDefault="0013746D" w:rsidP="00F1419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>О</w:t>
      </w:r>
      <w:r w:rsidR="00296A15" w:rsidRPr="00F14194">
        <w:rPr>
          <w:sz w:val="28"/>
          <w:szCs w:val="28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F14194">
        <w:rPr>
          <w:sz w:val="28"/>
          <w:szCs w:val="28"/>
        </w:rPr>
        <w:t xml:space="preserve"> по следующим реквизитам: </w:t>
      </w:r>
    </w:p>
    <w:p w:rsidR="006165C5" w:rsidRPr="00F14194" w:rsidRDefault="00B265A9" w:rsidP="00F14194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F141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F141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F14194">
        <w:rPr>
          <w:sz w:val="28"/>
          <w:szCs w:val="28"/>
        </w:rPr>
        <w:t>04563298120</w:t>
      </w:r>
      <w:r w:rsidR="006165C5" w:rsidRPr="00F14194">
        <w:rPr>
          <w:color w:val="000000"/>
          <w:sz w:val="28"/>
          <w:szCs w:val="28"/>
        </w:rPr>
        <w:t>)</w:t>
      </w:r>
    </w:p>
    <w:p w:rsidR="006165C5" w:rsidRPr="00F14194" w:rsidRDefault="006165C5" w:rsidP="00F14194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F14194">
        <w:rPr>
          <w:color w:val="000000"/>
          <w:sz w:val="28"/>
          <w:szCs w:val="28"/>
        </w:rPr>
        <w:t>ИНН 5948060183</w:t>
      </w:r>
      <w:r w:rsidR="00B265A9" w:rsidRPr="00F14194">
        <w:rPr>
          <w:color w:val="000000"/>
          <w:sz w:val="28"/>
          <w:szCs w:val="28"/>
        </w:rPr>
        <w:t xml:space="preserve"> </w:t>
      </w:r>
    </w:p>
    <w:p w:rsidR="006165C5" w:rsidRPr="00F14194" w:rsidRDefault="006165C5" w:rsidP="00F14194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F14194">
        <w:rPr>
          <w:color w:val="000000"/>
          <w:sz w:val="28"/>
          <w:szCs w:val="28"/>
        </w:rPr>
        <w:t>КПП 594801001</w:t>
      </w:r>
    </w:p>
    <w:p w:rsidR="006165C5" w:rsidRPr="00F14194" w:rsidRDefault="00B265A9" w:rsidP="00F14194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F14194">
        <w:rPr>
          <w:color w:val="000000"/>
          <w:sz w:val="28"/>
          <w:szCs w:val="28"/>
        </w:rPr>
        <w:t>О</w:t>
      </w:r>
      <w:r w:rsidR="006165C5" w:rsidRPr="00F14194">
        <w:rPr>
          <w:color w:val="000000"/>
          <w:sz w:val="28"/>
          <w:szCs w:val="28"/>
        </w:rPr>
        <w:t>ГРН 1195958043555</w:t>
      </w:r>
    </w:p>
    <w:p w:rsidR="006165C5" w:rsidRPr="00F14194" w:rsidRDefault="00B265A9" w:rsidP="00F14194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F14194">
        <w:rPr>
          <w:sz w:val="28"/>
          <w:szCs w:val="28"/>
        </w:rPr>
        <w:t>ОКТМО 57718000</w:t>
      </w:r>
    </w:p>
    <w:p w:rsidR="006165C5" w:rsidRPr="00F14194" w:rsidRDefault="006165C5" w:rsidP="00F14194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F14194">
        <w:rPr>
          <w:color w:val="000000"/>
          <w:sz w:val="28"/>
          <w:szCs w:val="28"/>
        </w:rPr>
        <w:t>ОКПО 42922570</w:t>
      </w:r>
    </w:p>
    <w:p w:rsidR="006165C5" w:rsidRPr="00F14194" w:rsidRDefault="00B265A9" w:rsidP="00F14194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F14194">
        <w:rPr>
          <w:color w:val="000000"/>
          <w:sz w:val="28"/>
          <w:szCs w:val="28"/>
        </w:rPr>
        <w:t>единый казначей</w:t>
      </w:r>
      <w:r w:rsidR="006165C5" w:rsidRPr="00F14194">
        <w:rPr>
          <w:color w:val="000000"/>
          <w:sz w:val="28"/>
          <w:szCs w:val="28"/>
        </w:rPr>
        <w:t>ский счет 40102810145370000048</w:t>
      </w:r>
    </w:p>
    <w:p w:rsidR="006165C5" w:rsidRPr="00F14194" w:rsidRDefault="00B265A9" w:rsidP="00F14194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F14194">
        <w:rPr>
          <w:color w:val="000000"/>
          <w:sz w:val="28"/>
          <w:szCs w:val="28"/>
        </w:rPr>
        <w:t>казначейский счет 03100643000000015</w:t>
      </w:r>
      <w:r w:rsidR="006165C5" w:rsidRPr="00F14194">
        <w:rPr>
          <w:color w:val="000000"/>
          <w:sz w:val="28"/>
          <w:szCs w:val="28"/>
        </w:rPr>
        <w:t>600</w:t>
      </w:r>
    </w:p>
    <w:p w:rsidR="006165C5" w:rsidRPr="00F14194" w:rsidRDefault="00B265A9" w:rsidP="00F14194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F14194">
        <w:rPr>
          <w:rFonts w:eastAsia="Calibri"/>
          <w:sz w:val="28"/>
          <w:szCs w:val="28"/>
        </w:rPr>
        <w:t>Отделение Пермь Банка России//</w:t>
      </w:r>
      <w:r w:rsidR="006165C5" w:rsidRPr="00F14194">
        <w:rPr>
          <w:rFonts w:eastAsia="Calibri"/>
          <w:sz w:val="28"/>
          <w:szCs w:val="28"/>
        </w:rPr>
        <w:t>УФК по Пермскому краю г. Пермь</w:t>
      </w:r>
    </w:p>
    <w:p w:rsidR="006165C5" w:rsidRPr="00F14194" w:rsidRDefault="00B265A9" w:rsidP="00F14194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F14194">
        <w:rPr>
          <w:rFonts w:eastAsia="Calibri"/>
          <w:sz w:val="28"/>
          <w:szCs w:val="28"/>
        </w:rPr>
        <w:t>БИ</w:t>
      </w:r>
      <w:r w:rsidR="006165C5" w:rsidRPr="00F14194">
        <w:rPr>
          <w:color w:val="000000"/>
          <w:sz w:val="28"/>
          <w:szCs w:val="28"/>
        </w:rPr>
        <w:t>К 015773997</w:t>
      </w:r>
    </w:p>
    <w:p w:rsidR="006165C5" w:rsidRPr="00F14194" w:rsidRDefault="006165C5" w:rsidP="00F14194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F14194">
        <w:rPr>
          <w:color w:val="000000"/>
          <w:sz w:val="28"/>
          <w:szCs w:val="28"/>
        </w:rPr>
        <w:t>код администратора доходов 506</w:t>
      </w:r>
    </w:p>
    <w:p w:rsidR="006165C5" w:rsidRPr="00F14194" w:rsidRDefault="00F900A3" w:rsidP="00F1419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КБК </w:t>
      </w:r>
      <w:r w:rsidR="00B265A9" w:rsidRPr="00F14194">
        <w:rPr>
          <w:sz w:val="28"/>
          <w:szCs w:val="28"/>
          <w:lang w:eastAsia="en-US"/>
        </w:rPr>
        <w:t xml:space="preserve">506 </w:t>
      </w:r>
      <w:r w:rsidR="00837FF0">
        <w:rPr>
          <w:sz w:val="28"/>
          <w:szCs w:val="28"/>
        </w:rPr>
        <w:t>1</w:t>
      </w:r>
      <w:r w:rsidR="00B265A9" w:rsidRPr="00F14194">
        <w:rPr>
          <w:sz w:val="28"/>
          <w:szCs w:val="28"/>
        </w:rPr>
        <w:t>14 02043 04 0000 410</w:t>
      </w:r>
      <w:r w:rsidR="006165C5" w:rsidRPr="00F14194">
        <w:rPr>
          <w:bCs/>
          <w:sz w:val="28"/>
          <w:szCs w:val="28"/>
        </w:rPr>
        <w:t>.</w:t>
      </w:r>
    </w:p>
    <w:p w:rsidR="00296A15" w:rsidRPr="00F14194" w:rsidRDefault="006165C5" w:rsidP="00F1419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 xml:space="preserve">Оплачивается </w:t>
      </w:r>
      <w:r w:rsidRPr="00F14194">
        <w:rPr>
          <w:b/>
          <w:sz w:val="28"/>
          <w:szCs w:val="28"/>
        </w:rPr>
        <w:t>в</w:t>
      </w:r>
      <w:r w:rsidR="00296A15" w:rsidRPr="00F14194">
        <w:rPr>
          <w:b/>
          <w:sz w:val="28"/>
          <w:szCs w:val="28"/>
        </w:rPr>
        <w:t xml:space="preserve"> течение</w:t>
      </w:r>
      <w:r w:rsidR="00296A15" w:rsidRPr="00F14194">
        <w:rPr>
          <w:sz w:val="28"/>
          <w:szCs w:val="28"/>
        </w:rPr>
        <w:t xml:space="preserve"> </w:t>
      </w:r>
      <w:r w:rsidR="008E5B11" w:rsidRPr="00F14194">
        <w:rPr>
          <w:b/>
          <w:sz w:val="28"/>
          <w:szCs w:val="28"/>
        </w:rPr>
        <w:t>20</w:t>
      </w:r>
      <w:r w:rsidR="00296A15" w:rsidRPr="00F14194">
        <w:rPr>
          <w:b/>
          <w:sz w:val="28"/>
          <w:szCs w:val="28"/>
        </w:rPr>
        <w:t xml:space="preserve"> (</w:t>
      </w:r>
      <w:r w:rsidR="008E5B11" w:rsidRPr="00F14194">
        <w:rPr>
          <w:b/>
          <w:sz w:val="28"/>
          <w:szCs w:val="28"/>
        </w:rPr>
        <w:t>двадцати</w:t>
      </w:r>
      <w:r w:rsidR="00296A15" w:rsidRPr="00F14194">
        <w:rPr>
          <w:b/>
          <w:sz w:val="28"/>
          <w:szCs w:val="28"/>
        </w:rPr>
        <w:t xml:space="preserve">) </w:t>
      </w:r>
      <w:r w:rsidR="00BB1201" w:rsidRPr="00F14194">
        <w:rPr>
          <w:b/>
          <w:sz w:val="28"/>
          <w:szCs w:val="28"/>
        </w:rPr>
        <w:t>календарных</w:t>
      </w:r>
      <w:r w:rsidR="0092163D" w:rsidRPr="00F14194">
        <w:rPr>
          <w:b/>
          <w:sz w:val="28"/>
          <w:szCs w:val="28"/>
        </w:rPr>
        <w:t xml:space="preserve"> </w:t>
      </w:r>
      <w:r w:rsidR="00296A15" w:rsidRPr="00F14194">
        <w:rPr>
          <w:b/>
          <w:sz w:val="28"/>
          <w:szCs w:val="28"/>
        </w:rPr>
        <w:t>дней</w:t>
      </w:r>
      <w:r w:rsidR="00296A15" w:rsidRPr="00F14194">
        <w:rPr>
          <w:sz w:val="28"/>
          <w:szCs w:val="28"/>
        </w:rPr>
        <w:t xml:space="preserve"> со дня заключения договора купли-продажи. Внесенный победителем </w:t>
      </w:r>
      <w:r w:rsidR="00F53D16" w:rsidRPr="00F14194">
        <w:rPr>
          <w:sz w:val="28"/>
          <w:szCs w:val="28"/>
        </w:rPr>
        <w:t>аукциона</w:t>
      </w:r>
      <w:r w:rsidR="006A6E08" w:rsidRPr="00F14194">
        <w:rPr>
          <w:sz w:val="28"/>
          <w:szCs w:val="28"/>
        </w:rPr>
        <w:t xml:space="preserve"> </w:t>
      </w:r>
      <w:r w:rsidR="00296A15" w:rsidRPr="00F14194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F14194" w:rsidRDefault="00296A15" w:rsidP="00F14194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 w:rsidRPr="00F14194">
        <w:rPr>
          <w:sz w:val="28"/>
          <w:szCs w:val="28"/>
        </w:rPr>
        <w:t>,</w:t>
      </w:r>
      <w:r w:rsidRPr="00F14194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Pr="00F14194" w:rsidRDefault="00296A15" w:rsidP="00F1419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14194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RPr="00F14194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B82" w:rsidRDefault="00970B82" w:rsidP="00C10AE1">
      <w:r>
        <w:separator/>
      </w:r>
    </w:p>
  </w:endnote>
  <w:endnote w:type="continuationSeparator" w:id="0">
    <w:p w:rsidR="00970B82" w:rsidRDefault="00970B82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B82" w:rsidRDefault="00970B82" w:rsidP="00C10AE1">
      <w:r>
        <w:separator/>
      </w:r>
    </w:p>
  </w:footnote>
  <w:footnote w:type="continuationSeparator" w:id="0">
    <w:p w:rsidR="00970B82" w:rsidRDefault="00970B82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BBA"/>
    <w:rsid w:val="00013EB9"/>
    <w:rsid w:val="00025D62"/>
    <w:rsid w:val="00026F69"/>
    <w:rsid w:val="00033392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861E4"/>
    <w:rsid w:val="00086B5D"/>
    <w:rsid w:val="000908DA"/>
    <w:rsid w:val="0009198A"/>
    <w:rsid w:val="00093D90"/>
    <w:rsid w:val="000A0CBE"/>
    <w:rsid w:val="000A1366"/>
    <w:rsid w:val="000A21E8"/>
    <w:rsid w:val="000A42B2"/>
    <w:rsid w:val="000A558C"/>
    <w:rsid w:val="000A6AF1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273AE"/>
    <w:rsid w:val="00131806"/>
    <w:rsid w:val="0013505F"/>
    <w:rsid w:val="001363BE"/>
    <w:rsid w:val="00136B9D"/>
    <w:rsid w:val="0013746D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4F7B"/>
    <w:rsid w:val="00206F89"/>
    <w:rsid w:val="002111A5"/>
    <w:rsid w:val="00211E35"/>
    <w:rsid w:val="00213759"/>
    <w:rsid w:val="00216D51"/>
    <w:rsid w:val="00220FE6"/>
    <w:rsid w:val="00225B36"/>
    <w:rsid w:val="0023079B"/>
    <w:rsid w:val="00233BF7"/>
    <w:rsid w:val="00237CFD"/>
    <w:rsid w:val="002411F0"/>
    <w:rsid w:val="00241294"/>
    <w:rsid w:val="002558BE"/>
    <w:rsid w:val="00255E58"/>
    <w:rsid w:val="00265B5E"/>
    <w:rsid w:val="00266B04"/>
    <w:rsid w:val="0027378A"/>
    <w:rsid w:val="00273FD6"/>
    <w:rsid w:val="002761CA"/>
    <w:rsid w:val="0028061B"/>
    <w:rsid w:val="00281726"/>
    <w:rsid w:val="00281D07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30A2"/>
    <w:rsid w:val="003453FA"/>
    <w:rsid w:val="0034685D"/>
    <w:rsid w:val="00347446"/>
    <w:rsid w:val="003475E1"/>
    <w:rsid w:val="003605B2"/>
    <w:rsid w:val="00360AFC"/>
    <w:rsid w:val="003623E1"/>
    <w:rsid w:val="0036329B"/>
    <w:rsid w:val="00365CBB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43F9"/>
    <w:rsid w:val="003B13C5"/>
    <w:rsid w:val="003B2098"/>
    <w:rsid w:val="003B7AD7"/>
    <w:rsid w:val="003C209B"/>
    <w:rsid w:val="003C2A87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22C6B"/>
    <w:rsid w:val="00426D4E"/>
    <w:rsid w:val="004322E6"/>
    <w:rsid w:val="004329FF"/>
    <w:rsid w:val="00432CFB"/>
    <w:rsid w:val="0043319B"/>
    <w:rsid w:val="004356FA"/>
    <w:rsid w:val="00436D66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64D6F"/>
    <w:rsid w:val="0047338E"/>
    <w:rsid w:val="004736C4"/>
    <w:rsid w:val="0047411C"/>
    <w:rsid w:val="0047451C"/>
    <w:rsid w:val="004756AD"/>
    <w:rsid w:val="00475F07"/>
    <w:rsid w:val="0048085F"/>
    <w:rsid w:val="00480ED6"/>
    <w:rsid w:val="00481A16"/>
    <w:rsid w:val="00481B4A"/>
    <w:rsid w:val="00484D50"/>
    <w:rsid w:val="00492222"/>
    <w:rsid w:val="00494D0E"/>
    <w:rsid w:val="00494E0F"/>
    <w:rsid w:val="004A3376"/>
    <w:rsid w:val="004B6AAD"/>
    <w:rsid w:val="004C42EF"/>
    <w:rsid w:val="004C4FFC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3DB7"/>
    <w:rsid w:val="005D45FF"/>
    <w:rsid w:val="005D6926"/>
    <w:rsid w:val="005E1C68"/>
    <w:rsid w:val="005E1D03"/>
    <w:rsid w:val="005E2985"/>
    <w:rsid w:val="005E44BB"/>
    <w:rsid w:val="005E470C"/>
    <w:rsid w:val="005E4F17"/>
    <w:rsid w:val="005E5FEB"/>
    <w:rsid w:val="005F6825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171F"/>
    <w:rsid w:val="0063364C"/>
    <w:rsid w:val="00636A34"/>
    <w:rsid w:val="00636B33"/>
    <w:rsid w:val="00640043"/>
    <w:rsid w:val="0064089C"/>
    <w:rsid w:val="006450D4"/>
    <w:rsid w:val="0064788A"/>
    <w:rsid w:val="00650998"/>
    <w:rsid w:val="00657624"/>
    <w:rsid w:val="0066104D"/>
    <w:rsid w:val="00671E8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635B"/>
    <w:rsid w:val="006A6E08"/>
    <w:rsid w:val="006B2743"/>
    <w:rsid w:val="006B4676"/>
    <w:rsid w:val="006B6B5B"/>
    <w:rsid w:val="006B79C2"/>
    <w:rsid w:val="006B7EB8"/>
    <w:rsid w:val="006C2C71"/>
    <w:rsid w:val="006D2000"/>
    <w:rsid w:val="006D69F7"/>
    <w:rsid w:val="006E1F2D"/>
    <w:rsid w:val="006F0A0D"/>
    <w:rsid w:val="00701C7F"/>
    <w:rsid w:val="00703B59"/>
    <w:rsid w:val="00715858"/>
    <w:rsid w:val="00717A3E"/>
    <w:rsid w:val="00720B3F"/>
    <w:rsid w:val="00721033"/>
    <w:rsid w:val="00730744"/>
    <w:rsid w:val="007315AB"/>
    <w:rsid w:val="0073273F"/>
    <w:rsid w:val="007412C8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A65B7"/>
    <w:rsid w:val="007B038B"/>
    <w:rsid w:val="007B05D1"/>
    <w:rsid w:val="007B3925"/>
    <w:rsid w:val="007B758F"/>
    <w:rsid w:val="007B7C4F"/>
    <w:rsid w:val="007C24B8"/>
    <w:rsid w:val="007C59D9"/>
    <w:rsid w:val="007D2166"/>
    <w:rsid w:val="007E2A16"/>
    <w:rsid w:val="007E4BCD"/>
    <w:rsid w:val="007F114F"/>
    <w:rsid w:val="007F48F6"/>
    <w:rsid w:val="00800CA2"/>
    <w:rsid w:val="00806E13"/>
    <w:rsid w:val="00807D05"/>
    <w:rsid w:val="0081013D"/>
    <w:rsid w:val="00810343"/>
    <w:rsid w:val="0081045C"/>
    <w:rsid w:val="008116C3"/>
    <w:rsid w:val="0081652C"/>
    <w:rsid w:val="00817A0E"/>
    <w:rsid w:val="0082062B"/>
    <w:rsid w:val="008258B6"/>
    <w:rsid w:val="00825E91"/>
    <w:rsid w:val="008279AC"/>
    <w:rsid w:val="008320D4"/>
    <w:rsid w:val="00834C95"/>
    <w:rsid w:val="00835EC2"/>
    <w:rsid w:val="00837FF0"/>
    <w:rsid w:val="00840A61"/>
    <w:rsid w:val="00841345"/>
    <w:rsid w:val="008416AE"/>
    <w:rsid w:val="00842D98"/>
    <w:rsid w:val="0084679E"/>
    <w:rsid w:val="00851930"/>
    <w:rsid w:val="00856A33"/>
    <w:rsid w:val="00862221"/>
    <w:rsid w:val="00865918"/>
    <w:rsid w:val="008664C8"/>
    <w:rsid w:val="00875F0E"/>
    <w:rsid w:val="00890083"/>
    <w:rsid w:val="008905FF"/>
    <w:rsid w:val="00890A37"/>
    <w:rsid w:val="00890FC5"/>
    <w:rsid w:val="00893BF0"/>
    <w:rsid w:val="00896BF9"/>
    <w:rsid w:val="008A0358"/>
    <w:rsid w:val="008A0FB4"/>
    <w:rsid w:val="008A58DE"/>
    <w:rsid w:val="008A5AB5"/>
    <w:rsid w:val="008B0A71"/>
    <w:rsid w:val="008B2AF6"/>
    <w:rsid w:val="008B59B4"/>
    <w:rsid w:val="008B5F73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2AAD"/>
    <w:rsid w:val="008E46B1"/>
    <w:rsid w:val="008E5B11"/>
    <w:rsid w:val="008E72AA"/>
    <w:rsid w:val="008F1678"/>
    <w:rsid w:val="008F1B1E"/>
    <w:rsid w:val="0090009E"/>
    <w:rsid w:val="009012CA"/>
    <w:rsid w:val="00901E5C"/>
    <w:rsid w:val="00905DA0"/>
    <w:rsid w:val="00912ACA"/>
    <w:rsid w:val="009148DF"/>
    <w:rsid w:val="0091750B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70B82"/>
    <w:rsid w:val="00974A1E"/>
    <w:rsid w:val="00983057"/>
    <w:rsid w:val="009858DF"/>
    <w:rsid w:val="009909CE"/>
    <w:rsid w:val="00994230"/>
    <w:rsid w:val="00995A25"/>
    <w:rsid w:val="009A1873"/>
    <w:rsid w:val="009A24B4"/>
    <w:rsid w:val="009A6CED"/>
    <w:rsid w:val="009B0B31"/>
    <w:rsid w:val="009B16BC"/>
    <w:rsid w:val="009B3AD3"/>
    <w:rsid w:val="009B6D4B"/>
    <w:rsid w:val="009C05A3"/>
    <w:rsid w:val="009C1EA5"/>
    <w:rsid w:val="009D025E"/>
    <w:rsid w:val="009D033B"/>
    <w:rsid w:val="009D3156"/>
    <w:rsid w:val="009D3811"/>
    <w:rsid w:val="009D4AB8"/>
    <w:rsid w:val="009D5B06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1514"/>
    <w:rsid w:val="00A41C43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0402"/>
    <w:rsid w:val="00AA117A"/>
    <w:rsid w:val="00AA442A"/>
    <w:rsid w:val="00AA6305"/>
    <w:rsid w:val="00AA6E45"/>
    <w:rsid w:val="00AA7796"/>
    <w:rsid w:val="00AB21C2"/>
    <w:rsid w:val="00AB4FEC"/>
    <w:rsid w:val="00AB528E"/>
    <w:rsid w:val="00AC052B"/>
    <w:rsid w:val="00AC1F79"/>
    <w:rsid w:val="00AC2E4C"/>
    <w:rsid w:val="00AC36A6"/>
    <w:rsid w:val="00AE2246"/>
    <w:rsid w:val="00AE4451"/>
    <w:rsid w:val="00AE6A9A"/>
    <w:rsid w:val="00AF27B9"/>
    <w:rsid w:val="00AF3B43"/>
    <w:rsid w:val="00AF7085"/>
    <w:rsid w:val="00B026B0"/>
    <w:rsid w:val="00B10297"/>
    <w:rsid w:val="00B2010F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969D3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D5D6F"/>
    <w:rsid w:val="00BE23F8"/>
    <w:rsid w:val="00BE4F2A"/>
    <w:rsid w:val="00BE6885"/>
    <w:rsid w:val="00BF1E7F"/>
    <w:rsid w:val="00BF2C77"/>
    <w:rsid w:val="00BF33EF"/>
    <w:rsid w:val="00C0099D"/>
    <w:rsid w:val="00C024E9"/>
    <w:rsid w:val="00C06C67"/>
    <w:rsid w:val="00C06D03"/>
    <w:rsid w:val="00C10AE1"/>
    <w:rsid w:val="00C12AA4"/>
    <w:rsid w:val="00C17A73"/>
    <w:rsid w:val="00C34896"/>
    <w:rsid w:val="00C36FE8"/>
    <w:rsid w:val="00C37C89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87FD5"/>
    <w:rsid w:val="00C90C0D"/>
    <w:rsid w:val="00C91909"/>
    <w:rsid w:val="00CA0FE7"/>
    <w:rsid w:val="00CA3011"/>
    <w:rsid w:val="00CA5457"/>
    <w:rsid w:val="00CA6B56"/>
    <w:rsid w:val="00CC1A9C"/>
    <w:rsid w:val="00CC5998"/>
    <w:rsid w:val="00CC75AB"/>
    <w:rsid w:val="00CD0FAA"/>
    <w:rsid w:val="00CD2772"/>
    <w:rsid w:val="00CD3150"/>
    <w:rsid w:val="00CD421C"/>
    <w:rsid w:val="00CD488F"/>
    <w:rsid w:val="00CD5D5E"/>
    <w:rsid w:val="00CD788C"/>
    <w:rsid w:val="00CE1944"/>
    <w:rsid w:val="00CE3D8A"/>
    <w:rsid w:val="00CE65A1"/>
    <w:rsid w:val="00CE7B35"/>
    <w:rsid w:val="00CF68BE"/>
    <w:rsid w:val="00D03C03"/>
    <w:rsid w:val="00D05F53"/>
    <w:rsid w:val="00D07E7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649E9"/>
    <w:rsid w:val="00D65C33"/>
    <w:rsid w:val="00D66921"/>
    <w:rsid w:val="00D70FFF"/>
    <w:rsid w:val="00D73F8D"/>
    <w:rsid w:val="00D767B8"/>
    <w:rsid w:val="00D80018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B40BE"/>
    <w:rsid w:val="00DB7361"/>
    <w:rsid w:val="00DC3399"/>
    <w:rsid w:val="00DC4127"/>
    <w:rsid w:val="00DC7AAE"/>
    <w:rsid w:val="00DD1C8E"/>
    <w:rsid w:val="00DD3BCE"/>
    <w:rsid w:val="00DE26C3"/>
    <w:rsid w:val="00DE4873"/>
    <w:rsid w:val="00DE498F"/>
    <w:rsid w:val="00DE4BDB"/>
    <w:rsid w:val="00DE4DB6"/>
    <w:rsid w:val="00DF1029"/>
    <w:rsid w:val="00DF184E"/>
    <w:rsid w:val="00DF600C"/>
    <w:rsid w:val="00DF6A49"/>
    <w:rsid w:val="00DF73C2"/>
    <w:rsid w:val="00E00F27"/>
    <w:rsid w:val="00E05C2C"/>
    <w:rsid w:val="00E1239D"/>
    <w:rsid w:val="00E15275"/>
    <w:rsid w:val="00E15D3C"/>
    <w:rsid w:val="00E202F4"/>
    <w:rsid w:val="00E20889"/>
    <w:rsid w:val="00E21680"/>
    <w:rsid w:val="00E2358C"/>
    <w:rsid w:val="00E325A9"/>
    <w:rsid w:val="00E32DBC"/>
    <w:rsid w:val="00E33169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056F"/>
    <w:rsid w:val="00E7394F"/>
    <w:rsid w:val="00E74F48"/>
    <w:rsid w:val="00E80796"/>
    <w:rsid w:val="00E812A7"/>
    <w:rsid w:val="00E8224D"/>
    <w:rsid w:val="00E900CD"/>
    <w:rsid w:val="00E9181B"/>
    <w:rsid w:val="00E91A43"/>
    <w:rsid w:val="00E95405"/>
    <w:rsid w:val="00E9750E"/>
    <w:rsid w:val="00EA38F6"/>
    <w:rsid w:val="00EA615A"/>
    <w:rsid w:val="00EB000C"/>
    <w:rsid w:val="00EB1B0F"/>
    <w:rsid w:val="00EB2568"/>
    <w:rsid w:val="00EB2FA4"/>
    <w:rsid w:val="00EB68F9"/>
    <w:rsid w:val="00ED2632"/>
    <w:rsid w:val="00ED7164"/>
    <w:rsid w:val="00EF3398"/>
    <w:rsid w:val="00EF50E5"/>
    <w:rsid w:val="00EF57C4"/>
    <w:rsid w:val="00EF644E"/>
    <w:rsid w:val="00F0253C"/>
    <w:rsid w:val="00F14194"/>
    <w:rsid w:val="00F1506B"/>
    <w:rsid w:val="00F2624F"/>
    <w:rsid w:val="00F27219"/>
    <w:rsid w:val="00F322A9"/>
    <w:rsid w:val="00F3247A"/>
    <w:rsid w:val="00F32A7B"/>
    <w:rsid w:val="00F407A9"/>
    <w:rsid w:val="00F41C2F"/>
    <w:rsid w:val="00F4356D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900A3"/>
    <w:rsid w:val="00F96581"/>
    <w:rsid w:val="00F97EE2"/>
    <w:rsid w:val="00FA0278"/>
    <w:rsid w:val="00FA2306"/>
    <w:rsid w:val="00FA5C66"/>
    <w:rsid w:val="00FB1229"/>
    <w:rsid w:val="00FB3FC3"/>
    <w:rsid w:val="00FB5C91"/>
    <w:rsid w:val="00FC28F9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3E73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6c2da285558a447f732fa8a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/AP/Notice/653/Requisite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pany@sberbank-ast.ru" TargetMode="External"/><Relationship Id="rId17" Type="http://schemas.openxmlformats.org/officeDocument/2006/relationships/hyperlink" Target="http://utp.sberbank-ast.ru/AP/Notice/1027/Instructions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perty@sberbank-ast.ru" TargetMode="External"/><Relationship Id="rId24" Type="http://schemas.openxmlformats.org/officeDocument/2006/relationships/hyperlink" Target="http://www.&#1076;&#1086;&#1073;&#1088;&#1103;&#1085;&#1082;&#1072;.&#1088;&#1091;&#1089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izo@dobrraion.ru" TargetMode="External"/><Relationship Id="rId23" Type="http://schemas.openxmlformats.org/officeDocument/2006/relationships/hyperlink" Target="mailto:uizo@dobrraion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/AP/Notice/652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8677F-4852-46DF-A8FA-B89439CF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14</Pages>
  <Words>6020</Words>
  <Characters>34319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40259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26</cp:revision>
  <cp:lastPrinted>2024-08-19T05:43:00Z</cp:lastPrinted>
  <dcterms:created xsi:type="dcterms:W3CDTF">2024-07-25T06:58:00Z</dcterms:created>
  <dcterms:modified xsi:type="dcterms:W3CDTF">2024-08-20T04:14:00Z</dcterms:modified>
</cp:coreProperties>
</file>