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C15E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/2023</w:t>
      </w:r>
    </w:p>
    <w:p w:rsidR="00C15E81" w:rsidRPr="00C15E81" w:rsidRDefault="00C15E81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404"/>
        <w:gridCol w:w="1302"/>
        <w:gridCol w:w="1934"/>
        <w:gridCol w:w="3624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городской округ, г. Добрянка</w:t>
            </w:r>
            <w:r w:rsidRPr="00C15E8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C15E81">
              <w:rPr>
                <w:rFonts w:ascii="Times New Roman" w:hAnsi="Times New Roman" w:cs="Times New Roman"/>
                <w:sz w:val="28"/>
                <w:szCs w:val="28"/>
              </w:rPr>
              <w:t>Прикамская</w:t>
            </w:r>
            <w:proofErr w:type="spellEnd"/>
            <w:r w:rsidRPr="00C15E81">
              <w:rPr>
                <w:rFonts w:ascii="Times New Roman" w:hAnsi="Times New Roman" w:cs="Times New Roman"/>
                <w:sz w:val="28"/>
                <w:szCs w:val="28"/>
              </w:rPr>
              <w:t>, земельный участок с кадастровым номером 59:18:0010407:770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по продаже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14/2023 с 24.05.2023 по 22.06.2023 (включительно) с 8-30 до 13-00 и с 13-48 до 17-30 часов, по пятницам до 16-30 часов (кроме выходных и праздничных дней).</w:t>
      </w:r>
    </w:p>
    <w:p w:rsidR="00C15E81" w:rsidRPr="00C15E81" w:rsidRDefault="00C15E81" w:rsidP="00C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proofErr w:type="gramStart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706B"/>
    <w:rsid w:val="00646546"/>
    <w:rsid w:val="0073048D"/>
    <w:rsid w:val="007F5C0E"/>
    <w:rsid w:val="0080664D"/>
    <w:rsid w:val="008B6D4F"/>
    <w:rsid w:val="00B2255E"/>
    <w:rsid w:val="00B47C60"/>
    <w:rsid w:val="00B6552A"/>
    <w:rsid w:val="00B91EA5"/>
    <w:rsid w:val="00B977DF"/>
    <w:rsid w:val="00BF57AF"/>
    <w:rsid w:val="00C15E81"/>
    <w:rsid w:val="00D47657"/>
    <w:rsid w:val="00DB2DC3"/>
    <w:rsid w:val="00DC7F24"/>
    <w:rsid w:val="00F51B23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5EA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2023-02-13T04:08:00Z</cp:lastPrinted>
  <dcterms:created xsi:type="dcterms:W3CDTF">2023-02-13T03:53:00Z</dcterms:created>
  <dcterms:modified xsi:type="dcterms:W3CDTF">2023-05-22T11:57:00Z</dcterms:modified>
</cp:coreProperties>
</file>