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8" w:rsidRPr="00334A04" w:rsidRDefault="00BB70D8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B70D8" w:rsidRPr="00334A04" w:rsidRDefault="00BB70D8" w:rsidP="00FE7C5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B70D8" w:rsidRPr="00334A04" w:rsidRDefault="00BB70D8" w:rsidP="00FE7C59">
      <w:pPr>
        <w:pStyle w:val="3"/>
        <w:spacing w:after="0"/>
        <w:jc w:val="center"/>
        <w:rPr>
          <w:b/>
          <w:sz w:val="18"/>
          <w:szCs w:val="18"/>
        </w:rPr>
      </w:pPr>
    </w:p>
    <w:p w:rsidR="00BB70D8" w:rsidRPr="00AC724A" w:rsidRDefault="00BB70D8" w:rsidP="00FE7C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BB70D8" w:rsidRDefault="00BB70D8" w:rsidP="00FE7C59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324319">
        <w:rPr>
          <w:rFonts w:ascii="Times New Roman" w:hAnsi="Times New Roman" w:cs="Times New Roman"/>
          <w:sz w:val="18"/>
          <w:szCs w:val="18"/>
        </w:rPr>
        <w:t xml:space="preserve">городского округа от 26.05.2022 г. </w:t>
      </w:r>
      <w:r w:rsidRPr="00324319">
        <w:rPr>
          <w:rFonts w:ascii="Times New Roman" w:hAnsi="Times New Roman" w:cs="Times New Roman"/>
          <w:bCs/>
          <w:sz w:val="18"/>
          <w:szCs w:val="18"/>
        </w:rPr>
        <w:t>№ 1335.</w:t>
      </w:r>
      <w:r w:rsidRPr="009D0C42">
        <w:t xml:space="preserve"> </w:t>
      </w:r>
    </w:p>
    <w:p w:rsidR="00BB70D8" w:rsidRPr="0061038C" w:rsidRDefault="00BB70D8" w:rsidP="00FE7C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BB70D8" w:rsidRPr="00127B04" w:rsidRDefault="00BB70D8" w:rsidP="00FE7C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BB70D8" w:rsidRPr="00127B04" w:rsidRDefault="00BB70D8" w:rsidP="00FE7C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BB70D8" w:rsidRPr="00AE4310" w:rsidRDefault="00BB70D8" w:rsidP="00FE7C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обязан известить участников аукциона об отказе в </w:t>
      </w:r>
      <w:r w:rsidRPr="00AE4310">
        <w:rPr>
          <w:rFonts w:ascii="Times New Roman" w:hAnsi="Times New Roman" w:cs="Times New Roman"/>
          <w:sz w:val="18"/>
          <w:szCs w:val="18"/>
        </w:rPr>
        <w:t>проведении аукциона и возвратить его участникам внесенные задатки.</w:t>
      </w:r>
    </w:p>
    <w:p w:rsidR="00BB70D8" w:rsidRPr="00AE4310" w:rsidRDefault="00BB70D8" w:rsidP="00FE7C59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E4310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AE4310">
        <w:rPr>
          <w:rFonts w:ascii="Times New Roman" w:hAnsi="Times New Roman" w:cs="Times New Roman"/>
          <w:sz w:val="18"/>
          <w:szCs w:val="18"/>
        </w:rPr>
        <w:t xml:space="preserve"> по лоту № 5 в размере 5% кадастровой стоимости земельного участка. </w:t>
      </w:r>
    </w:p>
    <w:p w:rsidR="00BB70D8" w:rsidRPr="00AE4310" w:rsidRDefault="00BB70D8" w:rsidP="00FE7C59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E4310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AE4310">
        <w:rPr>
          <w:rFonts w:ascii="Times New Roman" w:hAnsi="Times New Roman" w:cs="Times New Roman"/>
          <w:sz w:val="18"/>
          <w:szCs w:val="18"/>
        </w:rPr>
        <w:t xml:space="preserve"> </w:t>
      </w:r>
      <w:r w:rsidRPr="00AE4310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AE4310">
        <w:rPr>
          <w:rFonts w:ascii="Times New Roman" w:hAnsi="Times New Roman" w:cs="Times New Roman"/>
          <w:sz w:val="18"/>
          <w:szCs w:val="18"/>
        </w:rPr>
        <w:t xml:space="preserve">по лотам № </w:t>
      </w:r>
      <w:r w:rsidRPr="00AE4310">
        <w:rPr>
          <w:rFonts w:ascii="Times New Roman" w:hAnsi="Times New Roman" w:cs="Times New Roman"/>
          <w:color w:val="000000"/>
          <w:sz w:val="18"/>
          <w:szCs w:val="18"/>
        </w:rPr>
        <w:t>№ 1,4,6,9 .</w:t>
      </w:r>
    </w:p>
    <w:p w:rsidR="00BB70D8" w:rsidRPr="00AE4310" w:rsidRDefault="00BB70D8" w:rsidP="00FE7C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AE4310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AE4310">
        <w:rPr>
          <w:rFonts w:ascii="Times New Roman" w:hAnsi="Times New Roman" w:cs="Times New Roman"/>
          <w:sz w:val="18"/>
          <w:szCs w:val="18"/>
        </w:rPr>
        <w:t xml:space="preserve"> по лотам № 2,7,8 на 30% ниже начальной цены предыдущего аукциона, в связи с повторным выставлением.</w:t>
      </w:r>
    </w:p>
    <w:p w:rsidR="00BB70D8" w:rsidRPr="00AE4310" w:rsidRDefault="00BB70D8" w:rsidP="00BB70D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E4310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земельного участка в собственность</w:t>
      </w:r>
      <w:r w:rsidRPr="00AE4310">
        <w:rPr>
          <w:rFonts w:ascii="Times New Roman" w:hAnsi="Times New Roman" w:cs="Times New Roman"/>
          <w:sz w:val="18"/>
          <w:szCs w:val="18"/>
        </w:rPr>
        <w:t xml:space="preserve"> по лоту № 10 на 15% ниже начальной цены предыдущего аукциона, в связи с повторным выставлением.</w:t>
      </w:r>
    </w:p>
    <w:p w:rsidR="00BB70D8" w:rsidRPr="00AE4310" w:rsidRDefault="00BB70D8" w:rsidP="00BB70D8">
      <w:pPr>
        <w:shd w:val="clear" w:color="auto" w:fill="FFFFFF"/>
        <w:spacing w:after="0"/>
        <w:ind w:firstLine="425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E4310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</w:t>
      </w:r>
      <w:r w:rsidRPr="00AE4310">
        <w:rPr>
          <w:rFonts w:ascii="Times New Roman" w:hAnsi="Times New Roman" w:cs="Times New Roman"/>
          <w:sz w:val="18"/>
          <w:szCs w:val="18"/>
        </w:rPr>
        <w:t xml:space="preserve"> </w:t>
      </w:r>
      <w:r w:rsidRPr="00AE4310">
        <w:rPr>
          <w:rFonts w:ascii="Times New Roman" w:hAnsi="Times New Roman" w:cs="Times New Roman"/>
          <w:b/>
          <w:sz w:val="18"/>
          <w:szCs w:val="18"/>
        </w:rPr>
        <w:t>земельного участка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4310">
        <w:rPr>
          <w:rFonts w:ascii="Times New Roman" w:hAnsi="Times New Roman" w:cs="Times New Roman"/>
          <w:b/>
          <w:sz w:val="18"/>
          <w:szCs w:val="18"/>
        </w:rPr>
        <w:t>в собственност</w:t>
      </w:r>
      <w:r>
        <w:rPr>
          <w:rFonts w:ascii="Times New Roman" w:hAnsi="Times New Roman" w:cs="Times New Roman"/>
          <w:b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4310">
        <w:rPr>
          <w:rFonts w:ascii="Times New Roman" w:hAnsi="Times New Roman" w:cs="Times New Roman"/>
          <w:sz w:val="18"/>
          <w:szCs w:val="18"/>
        </w:rPr>
        <w:t xml:space="preserve">по лоту №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AE4310">
        <w:rPr>
          <w:rFonts w:ascii="Times New Roman" w:hAnsi="Times New Roman" w:cs="Times New Roman"/>
          <w:sz w:val="18"/>
          <w:szCs w:val="18"/>
        </w:rPr>
        <w:t xml:space="preserve"> согласно экспертному заключению № 1027/40/20 ООО «Оценка Сервис Плюс»</w:t>
      </w:r>
      <w:r w:rsidR="006A0A43">
        <w:rPr>
          <w:rFonts w:ascii="Times New Roman" w:hAnsi="Times New Roman" w:cs="Times New Roman"/>
          <w:sz w:val="18"/>
          <w:szCs w:val="18"/>
        </w:rPr>
        <w:t>.</w:t>
      </w:r>
    </w:p>
    <w:p w:rsidR="00BB70D8" w:rsidRPr="00964D9E" w:rsidRDefault="00BB70D8" w:rsidP="00BB70D8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59:18:1340101:277, общая площадь – 713,0 кв.м., местоположение: </w:t>
            </w:r>
            <w:proofErr w:type="gram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Фоминка, разрешенное использование – малоэтажная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60112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>№2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59:18:0010404:1113, общая площадь – 1750,0 кв.м., местоположение: </w:t>
            </w:r>
            <w:proofErr w:type="gram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Маяковского, д. 1в,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341971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17098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59:18:1090101:811, общая площадь – 2000,0 кв.м., местоположение: Пермский край, Добрянский городской округ, с. Таборы, разрешенное использование – для ведения личного подсобного хозяйства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59:18:0010305:1029, общая площадь – 1088,0 кв.м., местоположение: </w:t>
            </w:r>
            <w:proofErr w:type="gram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г. Добрянка, ул. Зои </w:t>
            </w:r>
            <w:proofErr w:type="spell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Болотовой</w:t>
            </w:r>
            <w:proofErr w:type="spellEnd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жилищное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209036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10451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№5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59:18:3290102:346, общая площадь – 134000,0 кв.м., местоположение: Пермский край, Добрянский городской округ, СХА «Колхоз Прикамье», разрешенное использование – выращивание зерновых и иных сельскохозяйственных культур,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6062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1515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№6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59:18:0110101:532, общая площадь – 1050,0 кв.м., местоположение: Пермский край, Добрянский городской округ, д. Лунежки, разрешенное использование – малоэтажная жилая застройка (индивидуальное жилищное строительство)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123133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6156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>№7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59:18:0010501:4585, общая площадь – 618,0 кв.м., местоположение</w:t>
            </w:r>
            <w:bookmarkStart w:id="0" w:name="_GoBack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gram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</w:t>
            </w:r>
            <w:bookmarkEnd w:id="0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, г. Добрянка, ул. Воробьева,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208266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41653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№8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59:18:0390101:1009, общая площадь – 1284,0 кв.м., местоположение: </w:t>
            </w:r>
            <w:proofErr w:type="gram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с. Шемети, ул. Победы, разрешенное использование – для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индивидуального жилищное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157496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7874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№9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59:18:0110101:533, общая площадь – 1983,0 кв.м., местоположение: Пермский край, Добрянский городской округ, д. Лунежки, разрешенное использование – малоэтажная жилая застройка (индивидуальное жилищное строительство)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220926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11046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6600</w:t>
            </w:r>
          </w:p>
        </w:tc>
      </w:tr>
      <w:tr w:rsidR="00BB70D8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70D8" w:rsidRPr="00AE4310" w:rsidRDefault="00BB70D8" w:rsidP="00FE7C5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AE43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№10 </w:t>
            </w: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59:18:0020101:7207, общая площадь – 1387,0 кв.м., местоположение: Пермский край, Добрянский городской округ, </w:t>
            </w:r>
            <w:proofErr w:type="spellStart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. Полазна, ул. Революции, з/у 28а,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230932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11546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70D8" w:rsidRPr="00AE4310" w:rsidRDefault="00BB70D8" w:rsidP="00FE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310">
              <w:rPr>
                <w:rFonts w:ascii="Times New Roman" w:hAnsi="Times New Roman" w:cs="Times New Roman"/>
                <w:sz w:val="18"/>
                <w:szCs w:val="18"/>
              </w:rPr>
              <w:t>6900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8D446C" w:rsidRPr="00F7291B" w:rsidRDefault="008D446C" w:rsidP="008D44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Для лота № 5 с</w:t>
      </w:r>
      <w:r w:rsidRPr="00F7291B">
        <w:rPr>
          <w:rFonts w:ascii="Times New Roman" w:hAnsi="Times New Roman" w:cs="Times New Roman"/>
          <w:b/>
          <w:sz w:val="18"/>
          <w:szCs w:val="18"/>
        </w:rPr>
        <w:t>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не предусматривается строительство здания, сооружения.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F55D7D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</w:t>
      </w:r>
      <w:r w:rsidR="00B76EDB" w:rsidRPr="00F55D7D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F55D7D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F55D7D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F55D7D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5D2639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02D" w:rsidRPr="005D2639" w:rsidRDefault="004F3A91" w:rsidP="005660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№1:</w:t>
      </w: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6602D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6602D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6602D" w:rsidRPr="005D2639" w:rsidRDefault="0056602D" w:rsidP="00566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к ст. 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Кухтым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 Газпром газораспределение Пермь». Ориентировочное расстояние: 9 км.</w:t>
      </w:r>
    </w:p>
    <w:p w:rsidR="0056602D" w:rsidRPr="005D2639" w:rsidRDefault="0056602D" w:rsidP="00566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6602D" w:rsidRPr="005D2639" w:rsidRDefault="0056602D" w:rsidP="00566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6602D" w:rsidRPr="005D2639" w:rsidRDefault="0056602D" w:rsidP="00566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6602D" w:rsidRPr="005D2639" w:rsidRDefault="0056602D" w:rsidP="00566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602D" w:rsidRPr="005D2639" w:rsidRDefault="0056602D" w:rsidP="00566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6602D" w:rsidRPr="005D2639" w:rsidRDefault="0056602D" w:rsidP="00566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1000</w:t>
      </w:r>
      <w:proofErr w:type="gramStart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«Энерго-Альянс» не имеется.</w:t>
      </w:r>
    </w:p>
    <w:p w:rsidR="0056602D" w:rsidRPr="005D2639" w:rsidRDefault="0056602D" w:rsidP="00566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6602D" w:rsidRPr="005D2639" w:rsidRDefault="0056602D" w:rsidP="00566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5D2639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6602D" w:rsidRPr="005D2639" w:rsidRDefault="0056602D" w:rsidP="00566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6602D" w:rsidRPr="005D2639" w:rsidRDefault="0056602D" w:rsidP="00566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6602D" w:rsidRPr="005D2639" w:rsidRDefault="0056602D" w:rsidP="0056602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4F3A91" w:rsidRPr="005D2639" w:rsidRDefault="004F3A91" w:rsidP="005660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41E6" w:rsidRPr="005D2639" w:rsidRDefault="0050371E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5D2639">
        <w:rPr>
          <w:rFonts w:ascii="Times New Roman" w:hAnsi="Times New Roman" w:cs="Times New Roman"/>
          <w:b/>
          <w:sz w:val="18"/>
          <w:szCs w:val="18"/>
        </w:rPr>
        <w:t>2</w:t>
      </w:r>
      <w:r w:rsidRPr="005D2639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5D26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141E6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Трудовая. Ориентировочное расстояние 45 метров.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</w:t>
      </w: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ближайшие объекты электросетевого хозяйства АО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 к частным водопроводам.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635322" w:rsidRPr="005D2639" w:rsidRDefault="00635322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292FE5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4141E6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2 категории 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с. Вильва, 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«Газпром 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7200 метров. 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292FE5" w:rsidRPr="005D2639" w:rsidRDefault="00292FE5" w:rsidP="004141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41E6" w:rsidRPr="005D2639" w:rsidRDefault="00292FE5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4141E6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давления  по ул. Зои 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Добрянка, собственником является АО «Газпром газораспределение Пермь. Ориентировочное расстояние 10 метров.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</w:t>
      </w: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дополнениями) и не имеет технологического присоединения к электрическим сетям АО «Энерго-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.Б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ТП-56.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903482" w:rsidRPr="005D2639" w:rsidRDefault="00903482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77D8" w:rsidRPr="005D2639" w:rsidRDefault="00E80D1B" w:rsidP="00FE77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FE77D8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E77D8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</w:t>
      </w:r>
      <w:r w:rsidR="008F761E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E77D8" w:rsidRPr="005D2639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E77D8" w:rsidRPr="005D2639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77D8" w:rsidRPr="005D2639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4421B" w:rsidRPr="005D2639" w:rsidRDefault="00B4421B" w:rsidP="00FE77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141E6" w:rsidRPr="005D2639" w:rsidRDefault="00B4421B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4141E6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4141E6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Радищева, собственник газопровода АО «Газпром газораспределение Пермь». Ориентировочное расстояние 43 метра.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за пределами охранной зоны объектов электросетевого хозяйства до и выше 1000</w:t>
      </w:r>
      <w:proofErr w:type="gramStart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хозяйства АО «КЭС КМР» ТП -5.  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5D2639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141E6" w:rsidRPr="005D2639" w:rsidRDefault="004141E6" w:rsidP="00414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 </w:t>
      </w:r>
    </w:p>
    <w:p w:rsidR="004141E6" w:rsidRPr="005D2639" w:rsidRDefault="004141E6" w:rsidP="004141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января2022 года по 31 декабря 2022 года составляет  6 336,00 рублей за 1м3/сутки.</w:t>
      </w:r>
    </w:p>
    <w:p w:rsidR="00B4421B" w:rsidRPr="005D2639" w:rsidRDefault="00B4421B" w:rsidP="004141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761E" w:rsidRPr="005D2639" w:rsidRDefault="00B4421B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="008F761E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F761E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выход от ГРС (КС Добрянка/Полазна) на 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 собственник газопровода АО «Газпром газораспределение Пермь». Ориентировочное расстояние 15500 метров.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5D2639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источником водоснабжения является родник с емкостью и центральный водопровод по ул. Победы.</w:t>
      </w:r>
    </w:p>
    <w:p w:rsidR="00781B80" w:rsidRPr="005D2639" w:rsidRDefault="00781B80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B22577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8F761E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F761E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отсутствует.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4421B" w:rsidRPr="005D2639" w:rsidRDefault="00B4421B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761E" w:rsidRPr="005D2639" w:rsidRDefault="00B22577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="008F761E"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F761E"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Садовая, собственником является АО «Газпром газораспределение Пермь». Ориентировочное расстояние 100 метров.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«Энерго-Альянс» не имеется.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в охранной зоне объектов электросетевого хозяйства до и выше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 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ТП-248.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Ближайшей точкой подключения данного земельного участка будут являться сети ОА «Энерго-Альянс» ТП-218/1 (Опора ВЛ-0,4 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 ТП-218/1 ф. «Церковь» находится на территории данного земельного участка).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5D2639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D2639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F761E" w:rsidRPr="005D2639" w:rsidRDefault="008F761E" w:rsidP="008F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5D263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Максимальная нагрузка- 1,46 м3/</w:t>
      </w:r>
      <w:proofErr w:type="spell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B3498C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D2639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января2022 года по 31 декабря 2022 года.</w:t>
      </w:r>
    </w:p>
    <w:p w:rsidR="008F761E" w:rsidRPr="005D2639" w:rsidRDefault="008F761E" w:rsidP="008F76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5D2639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D2639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5D2639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B7F08" w:rsidRPr="005D2639" w:rsidRDefault="00EC4A1B" w:rsidP="008F7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347D81" w:rsidRPr="005D26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2019-06-24;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</w:t>
      </w:r>
      <w:proofErr w:type="gramStart"/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0.4 КВ ОТ ТП 175 в соответствии с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от 24.02.2009 №160 </w:t>
      </w:r>
      <w:r w:rsidR="004B7F08" w:rsidRPr="005D2639">
        <w:rPr>
          <w:rFonts w:ascii="Cambria Math" w:eastAsia="TimesNewRomanPSMT" w:hAnsi="Cambria Math" w:cs="Cambria Math"/>
          <w:sz w:val="18"/>
          <w:szCs w:val="18"/>
        </w:rPr>
        <w:t>«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="004B7F08" w:rsidRPr="005D2639">
        <w:rPr>
          <w:rFonts w:ascii="Cambria Math" w:eastAsia="TimesNewRomanPSMT" w:hAnsi="Cambria Math" w:cs="Cambria Math"/>
          <w:sz w:val="18"/>
          <w:szCs w:val="18"/>
        </w:rPr>
        <w:t>2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: 59:18-6.28; 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F761E" w:rsidRPr="005D2639">
        <w:rPr>
          <w:rFonts w:ascii="Times New Roman" w:eastAsia="TimesNewRomanPSMT" w:hAnsi="Times New Roman" w:cs="Times New Roman"/>
          <w:sz w:val="18"/>
          <w:szCs w:val="18"/>
        </w:rPr>
        <w:t xml:space="preserve">0.4 КВ ОТ ТП 175; </w:t>
      </w:r>
    </w:p>
    <w:p w:rsidR="00C23ED1" w:rsidRPr="005D2639" w:rsidRDefault="008F761E" w:rsidP="008F7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4B7F08" w:rsidRPr="005D2639">
        <w:rPr>
          <w:rFonts w:ascii="Times New Roman" w:eastAsia="TimesNewRomanPSMT" w:hAnsi="Times New Roman" w:cs="Times New Roman"/>
          <w:b/>
          <w:i/>
          <w:sz w:val="18"/>
          <w:szCs w:val="18"/>
        </w:rPr>
        <w:t>.</w:t>
      </w:r>
    </w:p>
    <w:p w:rsidR="00C23ED1" w:rsidRPr="005D2639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B7F08" w:rsidRPr="005D2639" w:rsidRDefault="008874D3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4B7F08" w:rsidRPr="005D2639">
        <w:rPr>
          <w:rFonts w:ascii="Times New Roman" w:hAnsi="Times New Roman" w:cs="Times New Roman"/>
          <w:b/>
          <w:sz w:val="18"/>
          <w:szCs w:val="18"/>
        </w:rPr>
        <w:t>2</w:t>
      </w:r>
      <w:r w:rsidRPr="005D2639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2019-06-19; реквизиты документа-основания: постановление </w:t>
      </w:r>
      <w:r w:rsidR="004B7F08" w:rsidRPr="005D2639">
        <w:rPr>
          <w:rFonts w:ascii="Cambria Math" w:eastAsia="TimesNewRomanPSMT" w:hAnsi="Cambria Math" w:cs="Cambria Math"/>
          <w:sz w:val="18"/>
          <w:szCs w:val="18"/>
        </w:rPr>
        <w:t>«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B7F08" w:rsidRPr="005D2639">
        <w:rPr>
          <w:rFonts w:ascii="Cambria Math" w:eastAsia="TimesNewRomanPSMT" w:hAnsi="Cambria Math" w:cs="Cambria Math"/>
          <w:sz w:val="18"/>
          <w:szCs w:val="18"/>
        </w:rPr>
        <w:t>»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 согласовании границ охранной зоны объекта электросетевого хозяйства от 25.04.2019 № 08/335 </w:t>
      </w:r>
      <w:proofErr w:type="gramStart"/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: Западно-Уральское управление Федеральной службы по экологическому, технологическому и атомному надзору; Содержание ограничения (обременения): Ограничение в использовании объектов недвижимости в границах охранной зоны с особыми условиями использования территории </w:t>
      </w:r>
      <w:proofErr w:type="gramStart"/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0.4кВ Электросетевой комплекс №4, устанавливается в соответствии с Постановлением Правительства РФ от 24.02.2009 №160 </w:t>
      </w:r>
      <w:r w:rsidR="004B7F08" w:rsidRPr="005D2639">
        <w:rPr>
          <w:rFonts w:ascii="Cambria Math" w:eastAsia="TimesNewRomanPSMT" w:hAnsi="Cambria Math" w:cs="Cambria Math"/>
          <w:sz w:val="18"/>
          <w:szCs w:val="18"/>
        </w:rPr>
        <w:t>«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B7F08" w:rsidRPr="005D2639">
        <w:rPr>
          <w:rFonts w:ascii="Cambria Math" w:eastAsia="TimesNewRomanPSMT" w:hAnsi="Cambria Math" w:cs="Cambria Math"/>
          <w:sz w:val="18"/>
          <w:szCs w:val="18"/>
        </w:rPr>
        <w:t>»</w:t>
      </w:r>
      <w:r w:rsidR="004B7F0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8.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п.9.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 - смазочных, материалов;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п.10. В пределах охранных зон без письменного решения о согласовании сетевых организаций юридическим и физическим лицам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а) строительство, капитальный ремонт, реконструкция или снос зданий и сооружений;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б) горные, взрывные, мелиоративные работы, в том числе связанные с временным затоплением земель;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в) посадка и вырубка деревьев и кустарников; 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</w:t>
      </w:r>
    </w:p>
    <w:p w:rsidR="00BE729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</w:t>
      </w:r>
    </w:p>
    <w:p w:rsidR="00BE729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.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п.11. В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предусмотренных пунктом 10 настоящих Правил, без письменного решения о согласовании сетевых организаций запрещается: </w:t>
      </w:r>
    </w:p>
    <w:p w:rsidR="00BE729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а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огороднических или дачных некоммерческих объединений, объекты жилищного строительства, в том числе индивидуального 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( 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>в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зонах воздушных линий электропередачи); 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>(Подпункт в редакции, введенной в действие с 6 сентября 2013 года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Правительства Российской Федерации от 26 августа 2013 года N 736. </w:t>
      </w:r>
      <w:proofErr w:type="gramEnd"/>
    </w:p>
    <w:p w:rsidR="00BE729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б) складировать или размещать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>хранилища любых, в том числе горюче -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>смазочных, материалов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59:18-6.984; Вид объекта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</w:t>
      </w:r>
    </w:p>
    <w:p w:rsidR="00BE729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0.4кВ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Электросетевой комплекс №4; </w:t>
      </w:r>
    </w:p>
    <w:p w:rsidR="004C17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B7F08" w:rsidRPr="005D2639" w:rsidRDefault="004B7F08" w:rsidP="004B7F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BE7298" w:rsidRPr="005D2639" w:rsidRDefault="004C170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BE7298" w:rsidRPr="005D2639">
        <w:rPr>
          <w:rFonts w:ascii="Times New Roman" w:hAnsi="Times New Roman" w:cs="Times New Roman"/>
          <w:b/>
          <w:sz w:val="18"/>
          <w:szCs w:val="18"/>
        </w:rPr>
        <w:t>3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2021-08-13;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ограничения (обременения): Ограничения использования объектов недвижимости в границах охранной зоны ВЛ-0,4кВ от TП-49 в соответствии с Постановлением Правительства РФ от 24.02.2009 №160 </w:t>
      </w:r>
      <w:r w:rsidR="00BE7298" w:rsidRPr="005D2639">
        <w:rPr>
          <w:rFonts w:ascii="Cambria Math" w:eastAsia="TimesNewRomanPSMT" w:hAnsi="Cambria Math" w:cs="Cambria Math"/>
          <w:sz w:val="18"/>
          <w:szCs w:val="18"/>
        </w:rPr>
        <w:t>«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Start"/>
      <w:r w:rsidR="00BE7298" w:rsidRPr="005D2639">
        <w:rPr>
          <w:rFonts w:ascii="Cambria Math" w:eastAsia="TimesNewRomanPSMT" w:hAnsi="Cambria Math" w:cs="Cambria Math"/>
          <w:sz w:val="18"/>
          <w:szCs w:val="18"/>
        </w:rPr>
        <w:t>»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59:18-6.34; Вид объекта реестра границ: Зона с особыми условиями использования территории; Вид зоны по документу: Охранная зона ВЛ-0,4кВ от TП-49; </w:t>
      </w:r>
    </w:p>
    <w:p w:rsidR="00286551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2021-08-13; реквизиты документа-основания: постановление "Об установлении публичного сервитута" от 30.03.2021 № 573 выдан: Администрация Добрянского городского округа; Содержание ограничения (обременения): Публичный сервитут в целях размещения ВЛ-0.4кВ от TП-10049, входящей в состав электросетевого комплекса "</w:t>
      </w:r>
      <w:proofErr w:type="spellStart"/>
      <w:r w:rsidRPr="005D2639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5D2639">
        <w:rPr>
          <w:rFonts w:ascii="Times New Roman" w:eastAsia="TimesNewRomanPSMT" w:hAnsi="Times New Roman" w:cs="Times New Roman"/>
          <w:sz w:val="18"/>
          <w:szCs w:val="18"/>
        </w:rPr>
        <w:t>", сроком на 49 лет; Реестровый номер границы: 59:18-6.1309; Вид объекта реестра границ: Зона с особыми условиями использования территории; Вид зоны по документу: Публичный сервитут в целях размещения ВЛ-0.4кВ от TП-10049, входящей в состав электросетевого комплекса "</w:t>
      </w:r>
      <w:proofErr w:type="spellStart"/>
      <w:r w:rsidRPr="005D2639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286551" w:rsidRPr="005D2639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E7298" w:rsidRPr="005D2639" w:rsidRDefault="00B71F8C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Лот №</w:t>
      </w:r>
      <w:r w:rsidR="00BE7298" w:rsidRPr="005D2639">
        <w:rPr>
          <w:rFonts w:ascii="Times New Roman" w:hAnsi="Times New Roman" w:cs="Times New Roman"/>
          <w:b/>
          <w:sz w:val="18"/>
          <w:szCs w:val="18"/>
        </w:rPr>
        <w:t>4</w:t>
      </w:r>
      <w:r w:rsidRPr="005D2639">
        <w:rPr>
          <w:rFonts w:ascii="Times New Roman" w:hAnsi="Times New Roman" w:cs="Times New Roman"/>
          <w:b/>
          <w:sz w:val="18"/>
          <w:szCs w:val="18"/>
        </w:rPr>
        <w:t>:</w:t>
      </w:r>
      <w:r w:rsidRPr="005D2639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</w:t>
      </w:r>
      <w:proofErr w:type="gramStart"/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="00BE7298" w:rsidRPr="005D2639">
        <w:rPr>
          <w:rFonts w:ascii="Times New Roman" w:eastAsia="TimesNewRomanPSMT" w:hAnsi="Times New Roman" w:cs="Times New Roman"/>
          <w:sz w:val="18"/>
          <w:szCs w:val="18"/>
        </w:rPr>
        <w:t>вид/наименование: Часть прибрежной защитной полосы Камского водохранилища, тип: Прибрежная защитная полоса, решения: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 управление Федерального агентства водных ресурсов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 Российской Федерации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3. дата решения: 10.01.2009, номер решения: 17, наименование ОГВ/ОМСУ: Правительство Российской Федерации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расположен в границах зоны с реестровым номером 59:01-6.1326 от 23.03.2015, ограничение использования земельного участка в пределах зоны: 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5D263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5D2639">
        <w:rPr>
          <w:rFonts w:ascii="Times New Roman" w:eastAsia="TimesNewRomanPSMT" w:hAnsi="Times New Roman" w:cs="Times New Roman"/>
          <w:sz w:val="18"/>
          <w:szCs w:val="18"/>
        </w:rPr>
        <w:t>вид/наименование: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Часть </w:t>
      </w:r>
      <w:proofErr w:type="spellStart"/>
      <w:r w:rsidRPr="005D263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водохранилища, тип: </w:t>
      </w:r>
      <w:proofErr w:type="spellStart"/>
      <w:r w:rsidRPr="005D2639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5D2639">
        <w:rPr>
          <w:rFonts w:ascii="Times New Roman" w:eastAsia="TimesNewRomanPSMT" w:hAnsi="Times New Roman" w:cs="Times New Roman"/>
          <w:sz w:val="18"/>
          <w:szCs w:val="18"/>
        </w:rPr>
        <w:t xml:space="preserve"> зона, решения: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 управление Федерального агентства водных ресурсов</w:t>
      </w:r>
    </w:p>
    <w:p w:rsidR="00BE7298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 Российской Федерации</w:t>
      </w:r>
    </w:p>
    <w:p w:rsidR="005C1A9A" w:rsidRPr="005D2639" w:rsidRDefault="00BE7298" w:rsidP="00BE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D2639">
        <w:rPr>
          <w:rFonts w:ascii="Times New Roman" w:eastAsia="TimesNewRomanPSMT" w:hAnsi="Times New Roman" w:cs="Times New Roman"/>
          <w:sz w:val="18"/>
          <w:szCs w:val="18"/>
        </w:rPr>
        <w:t>3. дата решения: 10.01.2009, номер решения: 17, наименование ОГВ/ОМСУ: Правительство Российской Федерации</w:t>
      </w:r>
    </w:p>
    <w:p w:rsidR="00BE7298" w:rsidRPr="005D2639" w:rsidRDefault="00BE7298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5D2639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5D2639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5D2639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5D2639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5D2639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</w:t>
      </w:r>
      <w:r w:rsidR="00714DD3" w:rsidRPr="005D2639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5D2639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5D2639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5D2639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5D2639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5D2639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5D2639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5D2639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5D2639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5D263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5D263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lastRenderedPageBreak/>
        <w:t>Порядок приема заявок: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D2639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5D2639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5D2639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5D2639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5D2639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5D2639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5D2639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1) не</w:t>
      </w:r>
      <w:r w:rsidR="004B4851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5D2639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5D2639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5D2639">
        <w:rPr>
          <w:rFonts w:ascii="Times New Roman" w:hAnsi="Times New Roman" w:cs="Times New Roman"/>
          <w:b/>
          <w:sz w:val="18"/>
          <w:szCs w:val="18"/>
        </w:rPr>
        <w:t>а</w:t>
      </w:r>
      <w:r w:rsidRPr="005D263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E7298" w:rsidRPr="005D2639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A30F9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E7298" w:rsidRPr="005D2639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5D2639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5D2639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5D2639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5D2639">
        <w:rPr>
          <w:rFonts w:ascii="Times New Roman" w:hAnsi="Times New Roman" w:cs="Times New Roman"/>
          <w:sz w:val="18"/>
          <w:szCs w:val="18"/>
        </w:rPr>
        <w:t>Советская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5D2639">
        <w:rPr>
          <w:rFonts w:ascii="Times New Roman" w:hAnsi="Times New Roman" w:cs="Times New Roman"/>
          <w:sz w:val="18"/>
          <w:szCs w:val="18"/>
        </w:rPr>
        <w:t>14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5D2639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5D2639">
        <w:rPr>
          <w:rFonts w:ascii="Times New Roman" w:hAnsi="Times New Roman" w:cs="Times New Roman"/>
          <w:sz w:val="18"/>
          <w:szCs w:val="18"/>
        </w:rPr>
        <w:t>.</w:t>
      </w:r>
      <w:r w:rsidR="002E0777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5D2639">
        <w:rPr>
          <w:rFonts w:ascii="Times New Roman" w:hAnsi="Times New Roman" w:cs="Times New Roman"/>
          <w:sz w:val="18"/>
          <w:szCs w:val="18"/>
        </w:rPr>
        <w:t>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5D2639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5D2639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5D2639">
        <w:rPr>
          <w:rFonts w:ascii="Times New Roman" w:hAnsi="Times New Roman" w:cs="Times New Roman"/>
          <w:bCs/>
          <w:sz w:val="18"/>
          <w:szCs w:val="18"/>
        </w:rPr>
        <w:t>)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5D2639">
        <w:rPr>
          <w:rFonts w:ascii="Times New Roman" w:hAnsi="Times New Roman" w:cs="Times New Roman"/>
          <w:sz w:val="18"/>
          <w:szCs w:val="18"/>
        </w:rPr>
        <w:t xml:space="preserve">: </w:t>
      </w:r>
      <w:r w:rsidR="00BE7298" w:rsidRPr="005D2639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1612B8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E7298" w:rsidRPr="005D2639">
        <w:rPr>
          <w:rFonts w:ascii="Times New Roman" w:hAnsi="Times New Roman" w:cs="Times New Roman"/>
          <w:b/>
          <w:sz w:val="18"/>
          <w:szCs w:val="18"/>
          <w:u w:val="single"/>
        </w:rPr>
        <w:t>июля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5D2639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5D2639">
        <w:rPr>
          <w:rFonts w:ascii="Times New Roman" w:hAnsi="Times New Roman" w:cs="Times New Roman"/>
          <w:sz w:val="18"/>
          <w:szCs w:val="18"/>
        </w:rPr>
        <w:t>,</w:t>
      </w:r>
      <w:r w:rsidRPr="005D2639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5D2639">
        <w:rPr>
          <w:rFonts w:ascii="Times New Roman" w:hAnsi="Times New Roman" w:cs="Times New Roman"/>
          <w:sz w:val="18"/>
          <w:szCs w:val="18"/>
        </w:rPr>
        <w:t>5</w:t>
      </w:r>
      <w:r w:rsidRPr="005D2639">
        <w:rPr>
          <w:rFonts w:ascii="Times New Roman" w:hAnsi="Times New Roman" w:cs="Times New Roman"/>
          <w:sz w:val="18"/>
          <w:szCs w:val="18"/>
        </w:rPr>
        <w:t>.</w:t>
      </w:r>
    </w:p>
    <w:p w:rsidR="006F79C5" w:rsidRPr="005D2639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D2639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5D2639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5D2639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5D2639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5D2639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5D2639">
        <w:rPr>
          <w:rFonts w:ascii="Times New Roman" w:hAnsi="Times New Roman" w:cs="Times New Roman"/>
          <w:sz w:val="18"/>
          <w:szCs w:val="18"/>
        </w:rPr>
        <w:t>ранее,</w:t>
      </w:r>
      <w:r w:rsidRPr="005D2639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="003A26EB"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5D2639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5D2639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5D2639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5D263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5D2639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, </w:t>
      </w:r>
      <w:r w:rsidRPr="005D2639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5D2639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5D2639">
        <w:rPr>
          <w:rFonts w:ascii="Times New Roman" w:hAnsi="Times New Roman" w:cs="Times New Roman"/>
          <w:sz w:val="18"/>
          <w:szCs w:val="18"/>
        </w:rPr>
        <w:t>,</w:t>
      </w:r>
      <w:r w:rsidR="00766F71" w:rsidRPr="005D2639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5D2639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5D2639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5D2639">
        <w:rPr>
          <w:rFonts w:ascii="Times New Roman" w:hAnsi="Times New Roman" w:cs="Times New Roman"/>
          <w:sz w:val="18"/>
          <w:szCs w:val="18"/>
        </w:rPr>
        <w:t>,</w:t>
      </w:r>
      <w:r w:rsidR="003C651D" w:rsidRPr="005D2639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5D2639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5D2639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5D2639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5D2639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5D2639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5D2639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5D2639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5D2639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5D263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2639">
        <w:rPr>
          <w:rFonts w:ascii="Times New Roman" w:hAnsi="Times New Roman" w:cs="Times New Roman"/>
          <w:sz w:val="18"/>
          <w:szCs w:val="18"/>
        </w:rPr>
        <w:t>(34 265) 2-69-52) по следующим дням</w:t>
      </w:r>
      <w:r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BE7298">
        <w:rPr>
          <w:rFonts w:ascii="Times New Roman" w:hAnsi="Times New Roman" w:cs="Times New Roman"/>
          <w:sz w:val="18"/>
          <w:szCs w:val="18"/>
        </w:rPr>
        <w:t>09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8E684F" w:rsidRPr="00F55D7D">
        <w:rPr>
          <w:rFonts w:ascii="Times New Roman" w:hAnsi="Times New Roman" w:cs="Times New Roman"/>
          <w:sz w:val="18"/>
          <w:szCs w:val="18"/>
        </w:rPr>
        <w:t>0</w:t>
      </w:r>
      <w:r w:rsidR="00BE7298">
        <w:rPr>
          <w:rFonts w:ascii="Times New Roman" w:hAnsi="Times New Roman" w:cs="Times New Roman"/>
          <w:sz w:val="18"/>
          <w:szCs w:val="18"/>
        </w:rPr>
        <w:t>6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-1</w:t>
      </w:r>
      <w:r w:rsidR="00E43AF0" w:rsidRPr="00F55D7D">
        <w:rPr>
          <w:rFonts w:ascii="Times New Roman" w:hAnsi="Times New Roman" w:cs="Times New Roman"/>
          <w:sz w:val="18"/>
          <w:szCs w:val="18"/>
        </w:rPr>
        <w:t>0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altName w:val="CID Font+ 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009A-C066-4702-BC80-6E4864B7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7860</TotalTime>
  <Pages>9</Pages>
  <Words>8117</Words>
  <Characters>46267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54276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437</cp:revision>
  <cp:lastPrinted>2020-03-12T10:27:00Z</cp:lastPrinted>
  <dcterms:created xsi:type="dcterms:W3CDTF">2020-03-12T10:15:00Z</dcterms:created>
  <dcterms:modified xsi:type="dcterms:W3CDTF">2022-06-01T05:09:00Z</dcterms:modified>
</cp:coreProperties>
</file>