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69" w:rsidRDefault="00D2746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2723735</wp:posOffset>
            </wp:positionH>
            <wp:positionV relativeFrom="paragraph">
              <wp:posOffset>-402038</wp:posOffset>
            </wp:positionV>
            <wp:extent cx="413192" cy="628153"/>
            <wp:effectExtent l="19050" t="0" r="5908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2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781"/>
      </w:tblGrid>
      <w:tr w:rsidR="000934D9" w:rsidTr="00E71F4F">
        <w:tc>
          <w:tcPr>
            <w:tcW w:w="9781" w:type="dxa"/>
          </w:tcPr>
          <w:p w:rsid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71F4F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E01F99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Default="000934D9"/>
          <w:p w:rsidR="00E71F4F" w:rsidRPr="00E71F4F" w:rsidRDefault="00E71F4F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ПОСТАНОВЛЕНИЕ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E71F4F" w:rsidRDefault="00D97F7B" w:rsidP="00D97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75-сэд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обрянка</w:t>
            </w:r>
          </w:p>
        </w:tc>
      </w:tr>
    </w:tbl>
    <w:p w:rsidR="0028035B" w:rsidRDefault="0028035B"/>
    <w:p w:rsidR="00E71F4F" w:rsidRDefault="00B249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.1pt;margin-top:9.4pt;width:194.7pt;height:78.85pt;z-index:251660288" strokecolor="white [3212]">
            <v:fill opacity="0"/>
            <v:textbox>
              <w:txbxContent>
                <w:p w:rsidR="00136F9E" w:rsidRPr="008D3A6D" w:rsidRDefault="00B2493C" w:rsidP="00791E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fldSimple w:instr=" DOCPROPERTY  doc_summary  \* MERGEFORMAT ">
                    <w:r w:rsidR="008D3A6D" w:rsidRPr="008D3A6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Об утверждении условий приватизации муниципального имущества</w:t>
                    </w:r>
                  </w:fldSimple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9.8pt;margin-top:9.4pt;width:0;height:16.9pt;z-index:251664384" o:connectortype="straight"/>
        </w:pict>
      </w:r>
      <w:r>
        <w:rPr>
          <w:noProof/>
        </w:rPr>
        <w:pict>
          <v:shape id="_x0000_s1037" type="#_x0000_t32" style="position:absolute;margin-left:180.4pt;margin-top:9.4pt;width:19.4pt;height:0;z-index:251663360" o:connectortype="straight"/>
        </w:pict>
      </w:r>
      <w:r>
        <w:rPr>
          <w:noProof/>
        </w:rPr>
        <w:pict>
          <v:shape id="_x0000_s1036" type="#_x0000_t32" style="position:absolute;margin-left:4.5pt;margin-top:9.4pt;width:23.75pt;height:0;z-index:251662336" o:connectortype="straight"/>
        </w:pict>
      </w:r>
      <w:r>
        <w:rPr>
          <w:noProof/>
        </w:rPr>
        <w:pict>
          <v:shape id="_x0000_s1035" type="#_x0000_t32" style="position:absolute;margin-left:4.5pt;margin-top:9.4pt;width:.6pt;height:20.65pt;z-index:251661312" o:connectortype="straight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B19" w:rsidRPr="00381B19" w:rsidRDefault="00700DE6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 w:rsidRPr="008D3A6D">
        <w:rPr>
          <w:sz w:val="28"/>
          <w:szCs w:val="28"/>
        </w:rPr>
        <w:t>В</w:t>
      </w:r>
      <w:r w:rsidRPr="00381B19">
        <w:rPr>
          <w:sz w:val="28"/>
          <w:szCs w:val="28"/>
        </w:rPr>
        <w:t xml:space="preserve"> </w:t>
      </w:r>
      <w:r w:rsidR="00381B19" w:rsidRPr="00381B19">
        <w:rPr>
          <w:sz w:val="28"/>
          <w:szCs w:val="28"/>
        </w:rPr>
        <w:t xml:space="preserve">соответствии с Федеральным законом Российской Федерации                            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округа от 19 декабря 2019 г. № 80 </w:t>
      </w:r>
      <w:r w:rsidR="00381B19" w:rsidRPr="00381B19">
        <w:rPr>
          <w:sz w:val="28"/>
          <w:szCs w:val="28"/>
        </w:rPr>
        <w:br/>
        <w:t>«Об утверждении прогнозного плана приватизации муниципального имущества Добрянского</w:t>
      </w:r>
      <w:proofErr w:type="gramEnd"/>
      <w:r w:rsidR="00381B19" w:rsidRPr="00381B19">
        <w:rPr>
          <w:sz w:val="28"/>
          <w:szCs w:val="28"/>
        </w:rPr>
        <w:t xml:space="preserve"> городского округа на 2020 год», руководствуясь статьей 38 Устава Добрянского городского округа, Положением о приватизации муниципального имущества Добрянского городского округа Пермского края, утвержденным решением Думы Добрянского городского округа от 09 апреля 2020 г. № 171,              на основании протокола № </w:t>
      </w:r>
      <w:r w:rsidR="00E14855">
        <w:rPr>
          <w:sz w:val="28"/>
          <w:szCs w:val="28"/>
        </w:rPr>
        <w:t>8</w:t>
      </w:r>
      <w:r w:rsidR="00381B19" w:rsidRPr="00381B19">
        <w:rPr>
          <w:sz w:val="28"/>
          <w:szCs w:val="28"/>
        </w:rPr>
        <w:t xml:space="preserve">-П комиссии по проведению торгов                                           от </w:t>
      </w:r>
      <w:r w:rsidR="00E14855">
        <w:rPr>
          <w:sz w:val="28"/>
          <w:szCs w:val="28"/>
        </w:rPr>
        <w:t>22</w:t>
      </w:r>
      <w:r w:rsidR="00381B19" w:rsidRPr="00381B19">
        <w:rPr>
          <w:sz w:val="28"/>
          <w:szCs w:val="28"/>
        </w:rPr>
        <w:t xml:space="preserve"> </w:t>
      </w:r>
      <w:r w:rsidR="00E14855">
        <w:rPr>
          <w:sz w:val="28"/>
          <w:szCs w:val="28"/>
        </w:rPr>
        <w:t>сентября</w:t>
      </w:r>
      <w:r w:rsidR="00381B19" w:rsidRPr="00381B19">
        <w:rPr>
          <w:sz w:val="28"/>
          <w:szCs w:val="28"/>
        </w:rPr>
        <w:t xml:space="preserve"> 2020 г.</w:t>
      </w:r>
    </w:p>
    <w:p w:rsidR="00381B19" w:rsidRPr="00381B19" w:rsidRDefault="00381B19" w:rsidP="00381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1B19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381B19" w:rsidRPr="00791E96" w:rsidRDefault="00381B19" w:rsidP="00381B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Утвердить условия приватизации имущества, находящегося </w:t>
      </w:r>
      <w:r w:rsidR="00D8782E">
        <w:rPr>
          <w:rFonts w:ascii="Times New Roman" w:hAnsi="Times New Roman" w:cs="Times New Roman"/>
          <w:sz w:val="28"/>
          <w:szCs w:val="28"/>
        </w:rPr>
        <w:br/>
      </w:r>
      <w:r w:rsidRPr="00791E96">
        <w:rPr>
          <w:rFonts w:ascii="Times New Roman" w:hAnsi="Times New Roman" w:cs="Times New Roman"/>
          <w:sz w:val="28"/>
          <w:szCs w:val="28"/>
        </w:rPr>
        <w:t>в муниципальной собственности Добрянского городского округа</w:t>
      </w:r>
      <w:r w:rsidR="00D8782E">
        <w:rPr>
          <w:rFonts w:ascii="Times New Roman" w:hAnsi="Times New Roman" w:cs="Times New Roman"/>
          <w:sz w:val="28"/>
          <w:szCs w:val="28"/>
        </w:rPr>
        <w:t>,</w:t>
      </w:r>
      <w:r w:rsidRPr="00791E96">
        <w:rPr>
          <w:rFonts w:ascii="Times New Roman" w:hAnsi="Times New Roman" w:cs="Times New Roman"/>
          <w:sz w:val="28"/>
          <w:szCs w:val="28"/>
        </w:rPr>
        <w:t xml:space="preserve"> путем продажи посредством публичного предложения с открытой формой подачи предложений о цене имущества:</w:t>
      </w:r>
    </w:p>
    <w:p w:rsidR="00381B19" w:rsidRPr="00791E96" w:rsidRDefault="00381B19" w:rsidP="00381B19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Лот 1: Нежилое 2-этажное здание, с кадастровым номером 59:18:0010604:660, общей площадью 807 кв. м, с земельным участком </w:t>
      </w:r>
      <w:r w:rsidR="00D8782E">
        <w:rPr>
          <w:sz w:val="28"/>
          <w:szCs w:val="28"/>
        </w:rPr>
        <w:br/>
      </w:r>
      <w:r w:rsidRPr="00791E96">
        <w:rPr>
          <w:sz w:val="28"/>
          <w:szCs w:val="28"/>
        </w:rPr>
        <w:t>с кадастровым номером 59:18:0010604:127, общей площадью 1217 кв.</w:t>
      </w:r>
      <w:r w:rsidR="00D8782E">
        <w:rPr>
          <w:sz w:val="28"/>
          <w:szCs w:val="28"/>
        </w:rPr>
        <w:t xml:space="preserve"> </w:t>
      </w:r>
      <w:r w:rsidRPr="00791E96">
        <w:rPr>
          <w:sz w:val="28"/>
          <w:szCs w:val="28"/>
        </w:rPr>
        <w:t>м, категория земель – земли населенных пунктов, вид разрешенного использования – учреждения жилищно-коммунального хозяйства, по адресу: Пермский край, г. Добрянка, ул. Жуковского, д. 65.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Цена первоначального предложения (с НДС) – 3 178 400 (три миллиона сто семьдесят восемь тысяч четыреста)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lastRenderedPageBreak/>
        <w:t xml:space="preserve">Величина снижения цены первоначального предложения </w:t>
      </w:r>
      <w:r w:rsidR="008B4B32">
        <w:rPr>
          <w:sz w:val="28"/>
          <w:szCs w:val="28"/>
        </w:rPr>
        <w:br/>
      </w:r>
      <w:r w:rsidRPr="00791E96">
        <w:rPr>
          <w:sz w:val="28"/>
          <w:szCs w:val="28"/>
        </w:rPr>
        <w:t>(«шаг понижения») – 317 840 (триста семнадцать тысяч восемьсот сорок)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Величина повышения цены в случае проведения аукциона («шаг аукциона») – 158 920 (сто пятьдесят восемь тысяч девятьсот двадцать)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Минимальная цена предложен</w:t>
      </w:r>
      <w:r w:rsidR="008B4B32">
        <w:rPr>
          <w:sz w:val="28"/>
          <w:szCs w:val="28"/>
        </w:rPr>
        <w:t>ия, по которой мо</w:t>
      </w:r>
      <w:r w:rsidRPr="00791E96">
        <w:rPr>
          <w:sz w:val="28"/>
          <w:szCs w:val="28"/>
        </w:rPr>
        <w:t>жет быть продано имущество («цена отсечения») – 1 589 200 (один миллион пятьсот восемьдесят девять тысяч двести) рублей 00 копеек;</w:t>
      </w:r>
    </w:p>
    <w:p w:rsidR="00381B19" w:rsidRPr="00791E96" w:rsidRDefault="00381B19" w:rsidP="00381B19">
      <w:pPr>
        <w:pStyle w:val="a6"/>
        <w:numPr>
          <w:ilvl w:val="1"/>
          <w:numId w:val="2"/>
        </w:numPr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Лот 2: Объект незавершенного строительства с кадастровым номером 59:18:0010109:871, степень готовности 50%, с земельным участком </w:t>
      </w:r>
      <w:r w:rsidR="008B4B32">
        <w:rPr>
          <w:sz w:val="28"/>
          <w:szCs w:val="28"/>
        </w:rPr>
        <w:br/>
      </w:r>
      <w:r w:rsidRPr="00791E96">
        <w:rPr>
          <w:sz w:val="28"/>
          <w:szCs w:val="28"/>
        </w:rPr>
        <w:t>с кадастровым номером 59:18:0010109:1200, общей площадью 4000 кв.</w:t>
      </w:r>
      <w:r w:rsidR="00AD2757">
        <w:rPr>
          <w:sz w:val="28"/>
          <w:szCs w:val="28"/>
        </w:rPr>
        <w:t xml:space="preserve"> </w:t>
      </w:r>
      <w:r w:rsidRPr="00791E96">
        <w:rPr>
          <w:sz w:val="28"/>
          <w:szCs w:val="28"/>
        </w:rPr>
        <w:t>м, категория земель - земли населенных пунктов, вид разрешенного использования – склады, расположенн</w:t>
      </w:r>
      <w:r w:rsidR="00C22741">
        <w:rPr>
          <w:sz w:val="28"/>
          <w:szCs w:val="28"/>
        </w:rPr>
        <w:t>ый</w:t>
      </w:r>
      <w:r w:rsidRPr="00791E96">
        <w:rPr>
          <w:sz w:val="28"/>
          <w:szCs w:val="28"/>
        </w:rPr>
        <w:t xml:space="preserve"> по адресу: Пермский край, </w:t>
      </w:r>
      <w:r w:rsidR="00C22741">
        <w:rPr>
          <w:sz w:val="28"/>
          <w:szCs w:val="28"/>
        </w:rPr>
        <w:br/>
      </w:r>
      <w:r w:rsidRPr="00791E96">
        <w:rPr>
          <w:sz w:val="28"/>
          <w:szCs w:val="28"/>
        </w:rPr>
        <w:t>г. Добрянка, ул. Леонова, д. 3.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Цена первоначального предложения (с НДС) – 1 008 200 (один миллион восемь тысяч двести)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Величина снижения цены первоначального предложения </w:t>
      </w:r>
      <w:r w:rsidR="00D574CF">
        <w:rPr>
          <w:sz w:val="28"/>
          <w:szCs w:val="28"/>
        </w:rPr>
        <w:br/>
      </w:r>
      <w:r w:rsidRPr="00791E96">
        <w:rPr>
          <w:sz w:val="28"/>
          <w:szCs w:val="28"/>
        </w:rPr>
        <w:t>(«шаг понижения») – 100 820 (сто тысяч восемьсот двадцать)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Величина повышения цены в случае проведения аукциона </w:t>
      </w:r>
      <w:r w:rsidR="00D574CF">
        <w:rPr>
          <w:sz w:val="28"/>
          <w:szCs w:val="28"/>
        </w:rPr>
        <w:br/>
      </w:r>
      <w:r w:rsidRPr="00791E96">
        <w:rPr>
          <w:sz w:val="28"/>
          <w:szCs w:val="28"/>
        </w:rPr>
        <w:t xml:space="preserve">(«шаг аукциона») – 50 410 (пятьдесят тысяч четыреста десять) рублей </w:t>
      </w:r>
      <w:r w:rsidR="00D574CF">
        <w:rPr>
          <w:sz w:val="28"/>
          <w:szCs w:val="28"/>
        </w:rPr>
        <w:br/>
      </w:r>
      <w:r w:rsidRPr="00791E96">
        <w:rPr>
          <w:sz w:val="28"/>
          <w:szCs w:val="28"/>
        </w:rPr>
        <w:t>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Минимальная</w:t>
      </w:r>
      <w:r w:rsidR="00D574CF">
        <w:rPr>
          <w:sz w:val="28"/>
          <w:szCs w:val="28"/>
        </w:rPr>
        <w:t xml:space="preserve"> цена предложения, по которой мо</w:t>
      </w:r>
      <w:r w:rsidRPr="00791E96">
        <w:rPr>
          <w:sz w:val="28"/>
          <w:szCs w:val="28"/>
        </w:rPr>
        <w:t xml:space="preserve">жет быть продано имущество («цена отсечения») – 504 100 (пятьсот четыре тысячи сто) рублей </w:t>
      </w:r>
      <w:r w:rsidR="00D574CF">
        <w:rPr>
          <w:sz w:val="28"/>
          <w:szCs w:val="28"/>
        </w:rPr>
        <w:br/>
      </w:r>
      <w:r w:rsidRPr="00791E96">
        <w:rPr>
          <w:sz w:val="28"/>
          <w:szCs w:val="28"/>
        </w:rPr>
        <w:t>00 копеек;</w:t>
      </w:r>
    </w:p>
    <w:p w:rsidR="00381B19" w:rsidRPr="00791E96" w:rsidRDefault="00381B19" w:rsidP="00381B19">
      <w:pPr>
        <w:pStyle w:val="a6"/>
        <w:numPr>
          <w:ilvl w:val="1"/>
          <w:numId w:val="2"/>
        </w:numPr>
        <w:tabs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 Лот 3: Нежилое здание – брусчатое здание фельдшерско-акушерского пункта с кадастровым номером 59:18:1440101:571, общей площадью 113,8 кв.</w:t>
      </w:r>
      <w:r w:rsidR="00D574CF">
        <w:rPr>
          <w:sz w:val="28"/>
          <w:szCs w:val="28"/>
        </w:rPr>
        <w:t xml:space="preserve"> </w:t>
      </w:r>
      <w:r w:rsidRPr="00791E96">
        <w:rPr>
          <w:sz w:val="28"/>
          <w:szCs w:val="28"/>
        </w:rPr>
        <w:t>м, с земельным участком с кадастровым номером 59:18:1440101:25, общей площадью 880 кв.</w:t>
      </w:r>
      <w:r w:rsidR="00D574CF">
        <w:rPr>
          <w:sz w:val="28"/>
          <w:szCs w:val="28"/>
        </w:rPr>
        <w:t xml:space="preserve"> </w:t>
      </w:r>
      <w:r w:rsidRPr="00791E96">
        <w:rPr>
          <w:sz w:val="28"/>
          <w:szCs w:val="28"/>
        </w:rPr>
        <w:t>м, категория земель – земли населенных пунктов, вид разрешенного использования – для размещения здания ФАП, расположенн</w:t>
      </w:r>
      <w:r w:rsidR="00C1419F">
        <w:rPr>
          <w:sz w:val="28"/>
          <w:szCs w:val="28"/>
        </w:rPr>
        <w:t>о</w:t>
      </w:r>
      <w:r w:rsidRPr="00791E96">
        <w:rPr>
          <w:sz w:val="28"/>
          <w:szCs w:val="28"/>
        </w:rPr>
        <w:t xml:space="preserve">е по адресу: Пермский край, г. Добрянка, п. </w:t>
      </w:r>
      <w:proofErr w:type="spellStart"/>
      <w:r w:rsidRPr="00791E96">
        <w:rPr>
          <w:sz w:val="28"/>
          <w:szCs w:val="28"/>
        </w:rPr>
        <w:t>Челва</w:t>
      </w:r>
      <w:proofErr w:type="spellEnd"/>
      <w:r w:rsidRPr="00791E96">
        <w:rPr>
          <w:sz w:val="28"/>
          <w:szCs w:val="28"/>
        </w:rPr>
        <w:t>, ул. Мира, д. 13.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Цена первоначального предложения (с НДС) – 89 200 (восемьдесят девять тысяч двести) рублей 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Величина снижения цены первоначального предложения </w:t>
      </w:r>
      <w:r w:rsidR="00C1419F">
        <w:rPr>
          <w:sz w:val="28"/>
          <w:szCs w:val="28"/>
        </w:rPr>
        <w:br/>
      </w:r>
      <w:r w:rsidRPr="00791E96">
        <w:rPr>
          <w:sz w:val="28"/>
          <w:szCs w:val="28"/>
        </w:rPr>
        <w:t xml:space="preserve">(«шаг понижения») – 8 920 (восемь тысяч девятьсот двадцать) рублей </w:t>
      </w:r>
      <w:r w:rsidR="00C1419F">
        <w:rPr>
          <w:sz w:val="28"/>
          <w:szCs w:val="28"/>
        </w:rPr>
        <w:br/>
      </w:r>
      <w:r w:rsidRPr="00791E96">
        <w:rPr>
          <w:sz w:val="28"/>
          <w:szCs w:val="28"/>
        </w:rPr>
        <w:t>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 xml:space="preserve">Величина повышения цены в случае проведения аукциона </w:t>
      </w:r>
      <w:r w:rsidR="00C1419F">
        <w:rPr>
          <w:sz w:val="28"/>
          <w:szCs w:val="28"/>
        </w:rPr>
        <w:br/>
      </w:r>
      <w:r w:rsidRPr="00791E96">
        <w:rPr>
          <w:sz w:val="28"/>
          <w:szCs w:val="28"/>
        </w:rPr>
        <w:t xml:space="preserve">(«шаг аукциона») – 4 460 (четыре тысячи четыреста шестьдесят) рублей </w:t>
      </w:r>
      <w:r w:rsidR="00C1419F">
        <w:rPr>
          <w:sz w:val="28"/>
          <w:szCs w:val="28"/>
        </w:rPr>
        <w:br/>
      </w:r>
      <w:r w:rsidRPr="00791E96">
        <w:rPr>
          <w:sz w:val="28"/>
          <w:szCs w:val="28"/>
        </w:rPr>
        <w:t>00 копеек;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Минимальна</w:t>
      </w:r>
      <w:r w:rsidR="00C1419F">
        <w:rPr>
          <w:sz w:val="28"/>
          <w:szCs w:val="28"/>
        </w:rPr>
        <w:t>я цена предложения, по которой мо</w:t>
      </w:r>
      <w:r w:rsidRPr="00791E96">
        <w:rPr>
          <w:sz w:val="28"/>
          <w:szCs w:val="28"/>
        </w:rPr>
        <w:t>жет быть продано имущество («цена отсечения») – 44 600 (сорок четыре ты</w:t>
      </w:r>
      <w:r w:rsidR="00C1419F">
        <w:rPr>
          <w:sz w:val="28"/>
          <w:szCs w:val="28"/>
        </w:rPr>
        <w:t>сячи шестьсот) рублей 00 копеек.</w:t>
      </w:r>
    </w:p>
    <w:p w:rsidR="00381B19" w:rsidRPr="00791E96" w:rsidRDefault="00381B19" w:rsidP="00381B19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lastRenderedPageBreak/>
        <w:t>Утвердить для лотов, указанных в пункте 1</w:t>
      </w:r>
      <w:r w:rsidR="00C1419F">
        <w:rPr>
          <w:sz w:val="28"/>
          <w:szCs w:val="28"/>
        </w:rPr>
        <w:t xml:space="preserve"> настоящего постановления</w:t>
      </w:r>
      <w:r w:rsidRPr="00791E96">
        <w:rPr>
          <w:sz w:val="28"/>
          <w:szCs w:val="28"/>
        </w:rPr>
        <w:t xml:space="preserve">, следующие условия продажи: 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>место проведения продажи имущества посредством публичного предложения – электронная площадка</w:t>
      </w:r>
      <w:r w:rsidRPr="00791E96">
        <w:rPr>
          <w:rFonts w:ascii="Times New Roman" w:hAnsi="Times New Roman" w:cs="Times New Roman"/>
          <w:sz w:val="28"/>
          <w:szCs w:val="28"/>
          <w:lang w:eastAsia="en-US"/>
        </w:rPr>
        <w:t xml:space="preserve"> АО «Сбербанк-АСТ».</w:t>
      </w:r>
      <w:r w:rsidRPr="00791E96">
        <w:rPr>
          <w:rFonts w:ascii="Times New Roman" w:hAnsi="Times New Roman" w:cs="Times New Roman"/>
          <w:sz w:val="28"/>
          <w:szCs w:val="28"/>
        </w:rPr>
        <w:t xml:space="preserve"> </w:t>
      </w:r>
      <w:r w:rsidRPr="00791E96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площадки в информационно-телекоммуникационной сети «Интернет», на которой будет проводиться </w:t>
      </w:r>
      <w:r w:rsidR="00E14855">
        <w:rPr>
          <w:rFonts w:ascii="Times New Roman" w:hAnsi="Times New Roman" w:cs="Times New Roman"/>
          <w:color w:val="000000"/>
          <w:sz w:val="28"/>
          <w:szCs w:val="28"/>
        </w:rPr>
        <w:t>продажа</w:t>
      </w:r>
      <w:r w:rsidRPr="00791E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791E96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http://utp.sberbank-ast.ru/</w:t>
        </w:r>
      </w:hyperlink>
      <w:r w:rsidRPr="00791E96">
        <w:rPr>
          <w:rFonts w:ascii="Times New Roman" w:hAnsi="Times New Roman" w:cs="Times New Roman"/>
          <w:sz w:val="28"/>
          <w:szCs w:val="28"/>
        </w:rPr>
        <w:t>,</w:t>
      </w:r>
      <w:r w:rsidRPr="00791E96">
        <w:rPr>
          <w:rFonts w:ascii="Times New Roman" w:hAnsi="Times New Roman" w:cs="Times New Roman"/>
          <w:color w:val="000000"/>
          <w:sz w:val="28"/>
          <w:szCs w:val="28"/>
        </w:rPr>
        <w:t xml:space="preserve"> торговая секция «Приватизация, аренда и продажа прав»;</w:t>
      </w:r>
    </w:p>
    <w:p w:rsidR="00381B19" w:rsidRPr="00791E96" w:rsidRDefault="00381B19" w:rsidP="00381B19">
      <w:pPr>
        <w:pStyle w:val="a6"/>
        <w:spacing w:after="0"/>
        <w:ind w:firstLine="709"/>
        <w:jc w:val="both"/>
        <w:rPr>
          <w:sz w:val="28"/>
          <w:szCs w:val="28"/>
        </w:rPr>
      </w:pPr>
      <w:r w:rsidRPr="00791E96">
        <w:rPr>
          <w:sz w:val="28"/>
          <w:szCs w:val="28"/>
        </w:rPr>
        <w:t>форма подачи заявки – электронная;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дата и время проведения продажи – 23 октября 2020 года в 10:00 </w:t>
      </w:r>
      <w:r w:rsidR="00A9376F">
        <w:rPr>
          <w:rFonts w:ascii="Times New Roman" w:hAnsi="Times New Roman" w:cs="Times New Roman"/>
          <w:sz w:val="28"/>
          <w:szCs w:val="28"/>
        </w:rPr>
        <w:br/>
      </w:r>
      <w:r w:rsidRPr="00791E96">
        <w:rPr>
          <w:rFonts w:ascii="Times New Roman" w:hAnsi="Times New Roman" w:cs="Times New Roman"/>
          <w:sz w:val="28"/>
          <w:szCs w:val="28"/>
        </w:rPr>
        <w:t xml:space="preserve">по местному времени (08:00 МСК); 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>срок оплаты приобретаемого имущества – не позднее 19 ноября 2020 г.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отношений администрации Добрянского городского округа в установленном законодательством порядке обеспечить: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3.1. размещение информационного сообщения о проведении торгов </w:t>
      </w:r>
      <w:r w:rsidR="00A9376F">
        <w:rPr>
          <w:rFonts w:ascii="Times New Roman" w:hAnsi="Times New Roman" w:cs="Times New Roman"/>
          <w:sz w:val="28"/>
          <w:szCs w:val="28"/>
        </w:rPr>
        <w:br/>
      </w:r>
      <w:r w:rsidRPr="00791E96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а также на официальном сайте администрации Добрянского го</w:t>
      </w:r>
      <w:r w:rsidR="00A9376F">
        <w:rPr>
          <w:rFonts w:ascii="Times New Roman" w:hAnsi="Times New Roman" w:cs="Times New Roman"/>
          <w:sz w:val="28"/>
          <w:szCs w:val="28"/>
        </w:rPr>
        <w:t>родского округа в сети интернет;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3.2. размещение информационного сообщения о проведении торгов </w:t>
      </w:r>
      <w:r w:rsidR="00A9376F">
        <w:rPr>
          <w:rFonts w:ascii="Times New Roman" w:hAnsi="Times New Roman" w:cs="Times New Roman"/>
          <w:sz w:val="28"/>
          <w:szCs w:val="28"/>
        </w:rPr>
        <w:br/>
      </w:r>
      <w:r w:rsidRPr="00791E96">
        <w:rPr>
          <w:rFonts w:ascii="Times New Roman" w:hAnsi="Times New Roman" w:cs="Times New Roman"/>
          <w:sz w:val="28"/>
          <w:szCs w:val="28"/>
        </w:rPr>
        <w:t>на электронной площадке</w:t>
      </w:r>
      <w:r w:rsidRPr="00791E96">
        <w:rPr>
          <w:rFonts w:ascii="Times New Roman" w:hAnsi="Times New Roman" w:cs="Times New Roman"/>
          <w:sz w:val="28"/>
          <w:szCs w:val="28"/>
          <w:lang w:eastAsia="en-US"/>
        </w:rPr>
        <w:t xml:space="preserve"> АО «Сбербанк-АСТ»</w:t>
      </w:r>
      <w:r w:rsidRPr="00791E96">
        <w:rPr>
          <w:rFonts w:ascii="Times New Roman" w:hAnsi="Times New Roman" w:cs="Times New Roman"/>
          <w:color w:val="000000"/>
          <w:sz w:val="28"/>
          <w:szCs w:val="28"/>
        </w:rPr>
        <w:t>, торговая секция «Приватизация, аренда и продажа прав»</w:t>
      </w:r>
      <w:r w:rsidRPr="00791E96">
        <w:rPr>
          <w:rFonts w:ascii="Times New Roman" w:hAnsi="Times New Roman" w:cs="Times New Roman"/>
          <w:sz w:val="28"/>
          <w:szCs w:val="28"/>
        </w:rPr>
        <w:t>;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3.3. организацию и проведение продажи муниципального имущества </w:t>
      </w:r>
      <w:r w:rsidR="00254E82">
        <w:rPr>
          <w:rFonts w:ascii="Times New Roman" w:hAnsi="Times New Roman" w:cs="Times New Roman"/>
          <w:sz w:val="28"/>
          <w:szCs w:val="28"/>
        </w:rPr>
        <w:br/>
      </w:r>
      <w:r w:rsidRPr="00791E96"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с утвержденными условиями приватизации; </w:t>
      </w:r>
    </w:p>
    <w:p w:rsidR="00381B19" w:rsidRPr="00791E96" w:rsidRDefault="00381B19" w:rsidP="00381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аукциона;</w:t>
      </w:r>
    </w:p>
    <w:p w:rsidR="00381B19" w:rsidRPr="00791E96" w:rsidRDefault="00381B19" w:rsidP="00381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381B19" w:rsidRPr="00791E96" w:rsidRDefault="00381B19" w:rsidP="00381B19">
      <w:pPr>
        <w:tabs>
          <w:tab w:val="left" w:pos="1080"/>
          <w:tab w:val="left" w:pos="1134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1E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91E9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381B19" w:rsidRPr="00791E96" w:rsidRDefault="00381B19" w:rsidP="00381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E9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91E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1E9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 Добрянского городского округа</w:t>
      </w:r>
      <w:r w:rsidR="00254E8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81B19" w:rsidRPr="00791E96" w:rsidRDefault="00381B19" w:rsidP="00381B19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81B19" w:rsidRPr="00381B19" w:rsidRDefault="00381B19" w:rsidP="00381B19">
      <w:pPr>
        <w:tabs>
          <w:tab w:val="left" w:pos="15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81B19" w:rsidRPr="00381B19" w:rsidRDefault="00381B19" w:rsidP="00381B19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1B19">
        <w:rPr>
          <w:rFonts w:ascii="Times New Roman" w:hAnsi="Times New Roman" w:cs="Times New Roman"/>
          <w:noProof/>
          <w:sz w:val="28"/>
          <w:szCs w:val="28"/>
        </w:rPr>
        <w:t>И.о. главы городского округа -</w:t>
      </w:r>
    </w:p>
    <w:p w:rsidR="00381B19" w:rsidRPr="00381B19" w:rsidRDefault="00381B19" w:rsidP="00381B19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1B19">
        <w:rPr>
          <w:rFonts w:ascii="Times New Roman" w:hAnsi="Times New Roman" w:cs="Times New Roman"/>
          <w:noProof/>
          <w:sz w:val="28"/>
          <w:szCs w:val="28"/>
        </w:rPr>
        <w:t>главы администрации Добрянского</w:t>
      </w:r>
    </w:p>
    <w:p w:rsidR="00381B19" w:rsidRPr="00381B19" w:rsidRDefault="00381B19" w:rsidP="00381B19">
      <w:pPr>
        <w:pStyle w:val="a6"/>
        <w:spacing w:after="0"/>
        <w:jc w:val="both"/>
        <w:rPr>
          <w:sz w:val="28"/>
          <w:szCs w:val="28"/>
        </w:rPr>
      </w:pPr>
      <w:r w:rsidRPr="00381B19">
        <w:rPr>
          <w:sz w:val="28"/>
          <w:szCs w:val="28"/>
        </w:rPr>
        <w:t>городского округа</w:t>
      </w:r>
      <w:r w:rsidRPr="00381B19">
        <w:rPr>
          <w:sz w:val="28"/>
          <w:szCs w:val="28"/>
        </w:rPr>
        <w:tab/>
      </w:r>
      <w:r w:rsidRPr="00381B19">
        <w:rPr>
          <w:sz w:val="28"/>
          <w:szCs w:val="28"/>
        </w:rPr>
        <w:tab/>
      </w:r>
      <w:r w:rsidRPr="00381B19">
        <w:rPr>
          <w:sz w:val="28"/>
          <w:szCs w:val="28"/>
        </w:rPr>
        <w:tab/>
      </w:r>
      <w:r w:rsidRPr="00381B19">
        <w:rPr>
          <w:sz w:val="28"/>
          <w:szCs w:val="28"/>
        </w:rPr>
        <w:tab/>
      </w:r>
      <w:r w:rsidRPr="00381B19">
        <w:rPr>
          <w:sz w:val="28"/>
          <w:szCs w:val="28"/>
        </w:rPr>
        <w:tab/>
        <w:t xml:space="preserve">                       </w:t>
      </w:r>
      <w:r w:rsidRPr="00381B1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Н.Н. Поздеев</w:t>
      </w:r>
    </w:p>
    <w:p w:rsidR="00700DE6" w:rsidRPr="00700DE6" w:rsidRDefault="00700DE6" w:rsidP="00381B19">
      <w:pPr>
        <w:pStyle w:val="a6"/>
        <w:spacing w:after="0"/>
        <w:ind w:firstLine="709"/>
        <w:jc w:val="both"/>
        <w:rPr>
          <w:sz w:val="28"/>
          <w:szCs w:val="28"/>
        </w:rPr>
      </w:pPr>
    </w:p>
    <w:sectPr w:rsidR="00700DE6" w:rsidRPr="00700DE6" w:rsidSect="000934D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4A" w:rsidRDefault="00A6784A" w:rsidP="00D8782E">
      <w:pPr>
        <w:spacing w:after="0" w:line="240" w:lineRule="auto"/>
      </w:pPr>
      <w:r>
        <w:separator/>
      </w:r>
    </w:p>
  </w:endnote>
  <w:endnote w:type="continuationSeparator" w:id="0">
    <w:p w:rsidR="00A6784A" w:rsidRDefault="00A6784A" w:rsidP="00D8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4A" w:rsidRDefault="00A6784A" w:rsidP="00D8782E">
      <w:pPr>
        <w:spacing w:after="0" w:line="240" w:lineRule="auto"/>
      </w:pPr>
      <w:r>
        <w:separator/>
      </w:r>
    </w:p>
  </w:footnote>
  <w:footnote w:type="continuationSeparator" w:id="0">
    <w:p w:rsidR="00A6784A" w:rsidRDefault="00A6784A" w:rsidP="00D8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371346"/>
      <w:docPartObj>
        <w:docPartGallery w:val="Page Numbers (Top of Page)"/>
        <w:docPartUnique/>
      </w:docPartObj>
    </w:sdtPr>
    <w:sdtContent>
      <w:p w:rsidR="00D8782E" w:rsidRDefault="00B2493C">
        <w:pPr>
          <w:pStyle w:val="ab"/>
          <w:jc w:val="center"/>
        </w:pPr>
        <w:r>
          <w:fldChar w:fldCharType="begin"/>
        </w:r>
        <w:r w:rsidR="00D8782E">
          <w:instrText>PAGE   \* MERGEFORMAT</w:instrText>
        </w:r>
        <w:r>
          <w:fldChar w:fldCharType="separate"/>
        </w:r>
        <w:r w:rsidR="00E14855">
          <w:rPr>
            <w:noProof/>
          </w:rPr>
          <w:t>2</w:t>
        </w:r>
        <w:r>
          <w:fldChar w:fldCharType="end"/>
        </w:r>
      </w:p>
    </w:sdtContent>
  </w:sdt>
  <w:p w:rsidR="00D8782E" w:rsidRDefault="00D8782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8720114"/>
    <w:multiLevelType w:val="multilevel"/>
    <w:tmpl w:val="1A569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">
    <w:nsid w:val="4D9B01FC"/>
    <w:multiLevelType w:val="singleLevel"/>
    <w:tmpl w:val="B40259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34D9"/>
    <w:rsid w:val="000934D9"/>
    <w:rsid w:val="0012339B"/>
    <w:rsid w:val="00136F9E"/>
    <w:rsid w:val="00254E82"/>
    <w:rsid w:val="002623B5"/>
    <w:rsid w:val="0028035B"/>
    <w:rsid w:val="0028207A"/>
    <w:rsid w:val="00381B19"/>
    <w:rsid w:val="00430A13"/>
    <w:rsid w:val="004B0386"/>
    <w:rsid w:val="0050764E"/>
    <w:rsid w:val="005F43F7"/>
    <w:rsid w:val="00700DE6"/>
    <w:rsid w:val="00733EA4"/>
    <w:rsid w:val="00791E96"/>
    <w:rsid w:val="008B4B32"/>
    <w:rsid w:val="008D3A6D"/>
    <w:rsid w:val="00A35C22"/>
    <w:rsid w:val="00A6784A"/>
    <w:rsid w:val="00A9376F"/>
    <w:rsid w:val="00AC354E"/>
    <w:rsid w:val="00AD2757"/>
    <w:rsid w:val="00B2493C"/>
    <w:rsid w:val="00C1419F"/>
    <w:rsid w:val="00C22741"/>
    <w:rsid w:val="00C542F7"/>
    <w:rsid w:val="00C91191"/>
    <w:rsid w:val="00D27469"/>
    <w:rsid w:val="00D574CF"/>
    <w:rsid w:val="00D8782E"/>
    <w:rsid w:val="00D97F7B"/>
    <w:rsid w:val="00DF7AE5"/>
    <w:rsid w:val="00E01F99"/>
    <w:rsid w:val="00E14855"/>
    <w:rsid w:val="00E71F4F"/>
    <w:rsid w:val="00E932B5"/>
    <w:rsid w:val="00EA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8"/>
        <o:r id="V:Rule6" type="connector" idref="#_x0000_s1037"/>
        <o:r id="V:Rule7" type="connector" idref="#_x0000_s1036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00D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00DE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700DE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0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D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D3A6D"/>
    <w:pPr>
      <w:ind w:left="720"/>
      <w:contextualSpacing/>
    </w:pPr>
  </w:style>
  <w:style w:type="paragraph" w:customStyle="1" w:styleId="ConsNormal">
    <w:name w:val="ConsNormal"/>
    <w:rsid w:val="008D3A6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</w:rPr>
  </w:style>
  <w:style w:type="paragraph" w:styleId="ab">
    <w:name w:val="header"/>
    <w:basedOn w:val="a"/>
    <w:link w:val="ac"/>
    <w:uiPriority w:val="99"/>
    <w:unhideWhenUsed/>
    <w:rsid w:val="00D8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782E"/>
  </w:style>
  <w:style w:type="paragraph" w:styleId="ad">
    <w:name w:val="footer"/>
    <w:basedOn w:val="a"/>
    <w:link w:val="ae"/>
    <w:uiPriority w:val="99"/>
    <w:unhideWhenUsed/>
    <w:rsid w:val="00D8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7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50FEA-0698-41C2-A50A-BBB7A82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207-2</cp:lastModifiedBy>
  <cp:revision>4</cp:revision>
  <cp:lastPrinted>2020-09-23T04:00:00Z</cp:lastPrinted>
  <dcterms:created xsi:type="dcterms:W3CDTF">2020-09-23T03:59:00Z</dcterms:created>
  <dcterms:modified xsi:type="dcterms:W3CDTF">2020-09-23T04:01:00Z</dcterms:modified>
</cp:coreProperties>
</file>