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DB2DC3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C752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3740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/2020</w:t>
      </w:r>
    </w:p>
    <w:p w:rsidR="00BF57AF" w:rsidRP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BF57AF" w:rsidRDefault="003B7A8D" w:rsidP="00BF57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5" w:history="1"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Добрянского</w:t>
        </w:r>
        <w:proofErr w:type="spellEnd"/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городского округа </w:t>
        </w:r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информирует о возможности предоставления следующ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его</w:t>
        </w:r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земельн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ого</w:t>
        </w:r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proofErr w:type="gramStart"/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участк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gramEnd"/>
    </w:p>
    <w:p w:rsidR="00BF57AF" w:rsidRPr="00BF57AF" w:rsidRDefault="00BF57AF" w:rsidP="00BF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2422"/>
        <w:gridCol w:w="1302"/>
        <w:gridCol w:w="1926"/>
        <w:gridCol w:w="3887"/>
      </w:tblGrid>
      <w:tr w:rsidR="00BF57AF" w:rsidRPr="00BF57AF" w:rsidTr="00DB2DC3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кв.м</w:t>
            </w:r>
            <w:proofErr w:type="spellEnd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BF57AF" w:rsidRPr="00BF57AF" w:rsidTr="00DB2DC3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BF57AF" w:rsidP="0037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DB2DC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DB2DC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DB2DC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городской округ, </w:t>
            </w:r>
            <w:r w:rsidR="00DB2DC3" w:rsidRPr="00DB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0B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3740B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1F4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0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4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740B2">
              <w:rPr>
                <w:rFonts w:ascii="Times New Roman" w:hAnsi="Times New Roman" w:cs="Times New Roman"/>
                <w:sz w:val="24"/>
                <w:szCs w:val="24"/>
              </w:rPr>
              <w:t>Шалашная</w:t>
            </w:r>
            <w:proofErr w:type="gramEnd"/>
            <w:r w:rsidR="001F4974">
              <w:rPr>
                <w:rFonts w:ascii="Times New Roman" w:hAnsi="Times New Roman" w:cs="Times New Roman"/>
                <w:sz w:val="24"/>
                <w:szCs w:val="24"/>
              </w:rPr>
              <w:t>, земельный участок с када</w:t>
            </w:r>
            <w:r w:rsidR="00C7521C">
              <w:rPr>
                <w:rFonts w:ascii="Times New Roman" w:hAnsi="Times New Roman" w:cs="Times New Roman"/>
                <w:sz w:val="24"/>
                <w:szCs w:val="24"/>
              </w:rPr>
              <w:t>стровым номером 59:18:0220101:58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C7521C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3740B2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3740B2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</w:tr>
    </w:tbl>
    <w:p w:rsidR="00B2255E" w:rsidRPr="002821A5" w:rsidRDefault="00B2255E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</w:t>
      </w:r>
      <w:proofErr w:type="spellStart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Добрянского</w:t>
      </w:r>
      <w:proofErr w:type="spellEnd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 от 10.02.2017 № 107 (форма прилагается).</w:t>
      </w: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Место приема заявлений:</w:t>
      </w: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</w:t>
      </w:r>
      <w:proofErr w:type="spellStart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3B7A8D">
        <w:rPr>
          <w:rFonts w:ascii="Times New Roman" w:eastAsia="Times New Roman" w:hAnsi="Times New Roman" w:cs="Times New Roman"/>
          <w:color w:val="000000"/>
          <w:sz w:val="26"/>
          <w:szCs w:val="26"/>
        </w:rPr>
        <w:t>обрянского</w:t>
      </w:r>
      <w:proofErr w:type="spellEnd"/>
      <w:r w:rsidR="003B7A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городского округа</w:t>
      </w:r>
      <w:bookmarkStart w:id="0" w:name="_GoBack"/>
      <w:bookmarkEnd w:id="0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Пермского края</w:t>
      </w:r>
    </w:p>
    <w:p w:rsidR="00BF57AF" w:rsidRPr="002821A5" w:rsidRDefault="00BF57AF" w:rsidP="002821A5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адрес: Пермский край, г. Добрянка, ул. Советская, д.14, </w:t>
      </w:r>
      <w:proofErr w:type="spellStart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. 305;</w:t>
      </w: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spellStart"/>
      <w:r w:rsidRPr="002821A5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раевое</w:t>
      </w:r>
      <w:proofErr w:type="spellEnd"/>
      <w:r w:rsidRPr="002821A5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государственное автономное учреждение «Пермский краевой многофункциональный</w:t>
      </w:r>
      <w:r w:rsidRPr="002821A5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ab/>
        <w:t xml:space="preserve"> центр предоставления государственных и 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муниципальных услуг» (МФЦ) либо его территориальные органы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F57AF" w:rsidRPr="002821A5" w:rsidRDefault="00BF57AF" w:rsidP="002821A5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Pr="002821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2821A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пособы подачи заявлений: </w:t>
      </w: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  при личном обращении; </w:t>
      </w:r>
    </w:p>
    <w:p w:rsidR="00BF57AF" w:rsidRPr="002821A5" w:rsidRDefault="00BF57AF" w:rsidP="00B2255E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- в электронной форме </w:t>
      </w:r>
      <w:r w:rsidRPr="00282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адрес электронной почты: </w:t>
      </w:r>
      <w:r w:rsidRPr="002821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admdob@perm.ru</w:t>
      </w:r>
      <w:r w:rsidRPr="002821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21A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br/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приема заявлений о предоставлении земельных участков в соответствии с информацией № </w:t>
      </w:r>
      <w:r w:rsid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1F4974">
        <w:rPr>
          <w:rFonts w:ascii="Times New Roman" w:eastAsia="Times New Roman" w:hAnsi="Times New Roman" w:cs="Times New Roman"/>
          <w:color w:val="000000"/>
          <w:sz w:val="26"/>
          <w:szCs w:val="26"/>
        </w:rPr>
        <w:t>/2020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1F4974">
        <w:rPr>
          <w:rFonts w:ascii="Times New Roman" w:eastAsia="Times New Roman" w:hAnsi="Times New Roman" w:cs="Times New Roman"/>
          <w:color w:val="000000"/>
          <w:sz w:val="26"/>
          <w:szCs w:val="26"/>
        </w:rPr>
        <w:t>11.03.2020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r w:rsidR="001F4974">
        <w:rPr>
          <w:rFonts w:ascii="Times New Roman" w:eastAsia="Times New Roman" w:hAnsi="Times New Roman" w:cs="Times New Roman"/>
          <w:color w:val="000000"/>
          <w:sz w:val="26"/>
          <w:szCs w:val="26"/>
        </w:rPr>
        <w:t>09.04.2020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BF57AF" w:rsidRPr="002821A5" w:rsidRDefault="00BF57AF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подробную информацию можно получить в Муниципальном казенном учреждении «</w:t>
      </w:r>
      <w:proofErr w:type="spellStart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Добрянский</w:t>
      </w:r>
      <w:proofErr w:type="spellEnd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sectPr w:rsidR="00BF57AF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B672E"/>
    <w:rsid w:val="001F4974"/>
    <w:rsid w:val="0025055B"/>
    <w:rsid w:val="002821A5"/>
    <w:rsid w:val="003740B2"/>
    <w:rsid w:val="003B7A8D"/>
    <w:rsid w:val="00646546"/>
    <w:rsid w:val="00B2255E"/>
    <w:rsid w:val="00B47C60"/>
    <w:rsid w:val="00BF57AF"/>
    <w:rsid w:val="00C7521C"/>
    <w:rsid w:val="00D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</cp:revision>
  <dcterms:created xsi:type="dcterms:W3CDTF">2020-03-03T06:46:00Z</dcterms:created>
  <dcterms:modified xsi:type="dcterms:W3CDTF">2020-03-03T08:06:00Z</dcterms:modified>
</cp:coreProperties>
</file>