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1A" w:rsidRDefault="00F7751A" w:rsidP="00AC12EE">
      <w:pPr>
        <w:spacing w:after="0" w:line="240" w:lineRule="auto"/>
        <w:ind w:right="-598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7751A" w:rsidRDefault="00F7751A" w:rsidP="00AC12EE">
      <w:pPr>
        <w:spacing w:after="0" w:line="240" w:lineRule="auto"/>
        <w:ind w:right="-598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</w:p>
    <w:p w:rsidR="00F7751A" w:rsidRDefault="00F7751A" w:rsidP="00AC12EE">
      <w:pPr>
        <w:spacing w:after="0" w:line="240" w:lineRule="auto"/>
        <w:ind w:right="-598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F7751A" w:rsidRDefault="00F7751A" w:rsidP="00AC12EE">
      <w:pPr>
        <w:spacing w:after="0" w:line="240" w:lineRule="auto"/>
        <w:ind w:right="-598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Добрянского муниципального района </w:t>
      </w:r>
    </w:p>
    <w:p w:rsidR="00F7751A" w:rsidRDefault="00F7751A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29.12.2018 № 70</w:t>
      </w:r>
    </w:p>
    <w:p w:rsidR="00232BF3" w:rsidRDefault="00AC12EE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07.05.2019 № 23</w:t>
      </w:r>
      <w:r w:rsidR="00232BF3">
        <w:rPr>
          <w:rFonts w:ascii="Times New Roman" w:hAnsi="Times New Roman"/>
          <w:sz w:val="28"/>
          <w:szCs w:val="28"/>
        </w:rPr>
        <w:t>,</w:t>
      </w:r>
    </w:p>
    <w:p w:rsidR="001A3C49" w:rsidRDefault="00232BF3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24.05.2019 № 26</w:t>
      </w:r>
      <w:r w:rsidR="001A3C49">
        <w:rPr>
          <w:rFonts w:ascii="Times New Roman" w:hAnsi="Times New Roman"/>
          <w:sz w:val="28"/>
          <w:szCs w:val="28"/>
        </w:rPr>
        <w:t>,</w:t>
      </w:r>
    </w:p>
    <w:p w:rsidR="00EA6A2D" w:rsidRDefault="001A3C49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30.07.2019 № 35</w:t>
      </w:r>
      <w:r w:rsidR="00EA6A2D">
        <w:rPr>
          <w:rFonts w:ascii="Times New Roman" w:hAnsi="Times New Roman"/>
          <w:sz w:val="28"/>
          <w:szCs w:val="28"/>
        </w:rPr>
        <w:t>,</w:t>
      </w:r>
    </w:p>
    <w:p w:rsidR="00AC12EE" w:rsidRDefault="00EA6A2D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30.12.2019 № 50</w:t>
      </w:r>
      <w:r w:rsidR="00AC12EE">
        <w:rPr>
          <w:rFonts w:ascii="Times New Roman" w:hAnsi="Times New Roman"/>
          <w:sz w:val="28"/>
          <w:szCs w:val="28"/>
        </w:rPr>
        <w:t>)</w:t>
      </w:r>
    </w:p>
    <w:p w:rsidR="00232BF3" w:rsidRDefault="00232BF3" w:rsidP="00AC12EE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</w:p>
    <w:p w:rsidR="00F7751A" w:rsidRDefault="00F7751A" w:rsidP="00F7751A">
      <w:pPr>
        <w:spacing w:after="0" w:line="240" w:lineRule="auto"/>
        <w:ind w:right="-7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F7751A" w:rsidRDefault="00F7751A" w:rsidP="00F7751A">
      <w:pPr>
        <w:spacing w:after="0" w:line="240" w:lineRule="auto"/>
        <w:ind w:right="-7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Контрольно-счетной палаты Добрянского муниципального района</w:t>
      </w:r>
    </w:p>
    <w:p w:rsidR="00F7751A" w:rsidRDefault="00F7751A" w:rsidP="00F7751A">
      <w:pPr>
        <w:spacing w:after="0" w:line="240" w:lineRule="auto"/>
        <w:ind w:right="-7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 год</w:t>
      </w:r>
    </w:p>
    <w:p w:rsidR="00F7751A" w:rsidRDefault="00F7751A" w:rsidP="00F7751A">
      <w:pPr>
        <w:spacing w:after="0" w:line="240" w:lineRule="auto"/>
        <w:ind w:right="-73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7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5664"/>
        <w:gridCol w:w="11"/>
        <w:gridCol w:w="2358"/>
        <w:gridCol w:w="41"/>
        <w:gridCol w:w="2325"/>
        <w:gridCol w:w="85"/>
        <w:gridCol w:w="2268"/>
        <w:gridCol w:w="18"/>
        <w:gridCol w:w="1824"/>
      </w:tblGrid>
      <w:tr w:rsidR="00F7751A" w:rsidRPr="00A050C0" w:rsidTr="00AC12EE">
        <w:tc>
          <w:tcPr>
            <w:tcW w:w="993" w:type="dxa"/>
            <w:gridSpan w:val="2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за проведение мероприятия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>Основание для включения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 xml:space="preserve"> в план</w:t>
            </w:r>
          </w:p>
        </w:tc>
        <w:tc>
          <w:tcPr>
            <w:tcW w:w="1824" w:type="dxa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0C0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7751A" w:rsidRPr="00A050C0" w:rsidTr="00AC12EE">
        <w:tc>
          <w:tcPr>
            <w:tcW w:w="993" w:type="dxa"/>
            <w:gridSpan w:val="2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4" w:type="dxa"/>
            <w:gridSpan w:val="9"/>
            <w:shd w:val="clear" w:color="auto" w:fill="auto"/>
          </w:tcPr>
          <w:p w:rsidR="00F7751A" w:rsidRPr="00A050C0" w:rsidRDefault="00F7751A" w:rsidP="00F7751A">
            <w:pPr>
              <w:numPr>
                <w:ilvl w:val="0"/>
                <w:numId w:val="1"/>
              </w:numPr>
              <w:spacing w:after="0" w:line="240" w:lineRule="auto"/>
              <w:ind w:left="-1015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0C0">
              <w:rPr>
                <w:rFonts w:ascii="Times New Roman" w:hAnsi="Times New Roman"/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F7751A" w:rsidRPr="00A050C0" w:rsidTr="00AC12EE">
        <w:tc>
          <w:tcPr>
            <w:tcW w:w="993" w:type="dxa"/>
            <w:gridSpan w:val="2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4" w:type="dxa"/>
            <w:gridSpan w:val="9"/>
            <w:shd w:val="clear" w:color="auto" w:fill="auto"/>
          </w:tcPr>
          <w:p w:rsidR="00F7751A" w:rsidRPr="00A050C0" w:rsidRDefault="00F7751A" w:rsidP="00764280">
            <w:pPr>
              <w:spacing w:after="0" w:line="240" w:lineRule="auto"/>
              <w:ind w:left="-10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1.1. Полномочие «В</w:t>
            </w:r>
            <w:r w:rsidRPr="00626696">
              <w:rPr>
                <w:rFonts w:ascii="Times New Roman" w:hAnsi="Times New Roman"/>
                <w:b/>
                <w:sz w:val="28"/>
                <w:szCs w:val="28"/>
              </w:rPr>
              <w:t>нешняя проверка годового отчета об исполнении местного 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751A" w:rsidRPr="00316D63" w:rsidTr="00AC12EE">
        <w:trPr>
          <w:trHeight w:val="1290"/>
        </w:trPr>
        <w:tc>
          <w:tcPr>
            <w:tcW w:w="993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69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696">
              <w:rPr>
                <w:rFonts w:ascii="Times New Roman" w:hAnsi="Times New Roman"/>
                <w:sz w:val="28"/>
                <w:szCs w:val="28"/>
              </w:rPr>
              <w:t>Внешняя проверка годовой бюджетной отчетности главных администраторов бюджетных средств Добрянского муниципального района за 2018 год:</w:t>
            </w:r>
          </w:p>
        </w:tc>
        <w:tc>
          <w:tcPr>
            <w:tcW w:w="2358" w:type="dxa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5B9BD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EA77C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C7">
              <w:rPr>
                <w:rFonts w:ascii="Times New Roman" w:hAnsi="Times New Roman"/>
                <w:sz w:val="28"/>
                <w:szCs w:val="28"/>
              </w:rPr>
              <w:t xml:space="preserve">ст. 264.4. БК РФ; </w:t>
            </w: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>. 3 ч. 2 ст. 9 ФЗ от 07.02.2011 № 6-ФЗ;</w:t>
            </w:r>
          </w:p>
          <w:p w:rsidR="00F7751A" w:rsidRPr="00EA77C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>. 3 ч. 1 ст. 8 Положения о КСП ДМР;</w:t>
            </w:r>
          </w:p>
          <w:p w:rsidR="00F7751A" w:rsidRPr="00626696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ст. 56 </w:t>
            </w: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ПоБП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3385E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Добрянского муниципального района (ДИК, ДГИЦ)</w:t>
            </w:r>
          </w:p>
        </w:tc>
        <w:tc>
          <w:tcPr>
            <w:tcW w:w="2358" w:type="dxa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3385E">
              <w:rPr>
                <w:rFonts w:ascii="Times New Roman" w:hAnsi="Times New Roman"/>
                <w:sz w:val="28"/>
                <w:szCs w:val="28"/>
              </w:rPr>
              <w:t>Мокрушина И.В.,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26696">
              <w:rPr>
                <w:rFonts w:ascii="Times New Roman" w:hAnsi="Times New Roman"/>
                <w:sz w:val="28"/>
                <w:szCs w:val="28"/>
              </w:rPr>
              <w:t>Администрация Добрянского муниципального района (ЕДДС)</w:t>
            </w:r>
          </w:p>
        </w:tc>
        <w:tc>
          <w:tcPr>
            <w:tcW w:w="2358" w:type="dxa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26696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43385E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3385E">
              <w:rPr>
                <w:rFonts w:ascii="Times New Roman" w:hAnsi="Times New Roman"/>
                <w:sz w:val="28"/>
                <w:szCs w:val="28"/>
              </w:rPr>
              <w:t>Управление градостроительства и инфраструктуры администрации Добрянского муниципального района (УКС)</w:t>
            </w:r>
          </w:p>
        </w:tc>
        <w:tc>
          <w:tcPr>
            <w:tcW w:w="2358" w:type="dxa"/>
            <w:shd w:val="clear" w:color="auto" w:fill="auto"/>
          </w:tcPr>
          <w:p w:rsidR="00F7751A" w:rsidRPr="0043385E" w:rsidRDefault="00F7751A" w:rsidP="0076428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43385E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85E">
              <w:rPr>
                <w:rFonts w:ascii="Times New Roman" w:hAnsi="Times New Roman"/>
                <w:sz w:val="28"/>
                <w:szCs w:val="28"/>
              </w:rPr>
              <w:t>Мокрушина И.В.,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367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Добрянского муниципального района</w:t>
            </w:r>
          </w:p>
        </w:tc>
        <w:tc>
          <w:tcPr>
            <w:tcW w:w="2358" w:type="dxa"/>
            <w:shd w:val="clear" w:color="auto" w:fill="auto"/>
          </w:tcPr>
          <w:p w:rsidR="00F7751A" w:rsidRPr="00F82367" w:rsidRDefault="00F7751A" w:rsidP="0076428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367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мова И.В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F5A">
              <w:rPr>
                <w:rFonts w:ascii="Times New Roman" w:hAnsi="Times New Roman"/>
                <w:sz w:val="28"/>
                <w:szCs w:val="28"/>
              </w:rPr>
              <w:t>Управление по культуре, спорту, молодежной и семейной политике администрации Добрянского муниципального района</w:t>
            </w:r>
          </w:p>
        </w:tc>
        <w:tc>
          <w:tcPr>
            <w:tcW w:w="2358" w:type="dxa"/>
            <w:shd w:val="clear" w:color="auto" w:fill="auto"/>
          </w:tcPr>
          <w:p w:rsidR="00F7751A" w:rsidRPr="00F82367" w:rsidRDefault="00F7751A" w:rsidP="0076428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367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мова И.В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F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F5A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Добрянского муниципального района за 2018 год и подготовка заключения  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1A54">
              <w:rPr>
                <w:rFonts w:ascii="Times New Roman" w:hAnsi="Times New Roman"/>
                <w:sz w:val="28"/>
                <w:szCs w:val="28"/>
              </w:rPr>
              <w:t>ДенисоваН.Г</w:t>
            </w:r>
            <w:proofErr w:type="spellEnd"/>
            <w:r w:rsidRPr="008F1A54">
              <w:rPr>
                <w:rFonts w:ascii="Times New Roman" w:hAnsi="Times New Roman"/>
                <w:sz w:val="28"/>
                <w:szCs w:val="28"/>
              </w:rPr>
              <w:t>., председатель;</w:t>
            </w:r>
          </w:p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управления; аудиторы по направлениям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15587" w:type="dxa"/>
            <w:gridSpan w:val="11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1.2. </w:t>
            </w:r>
            <w:r w:rsidRPr="009C7F5A">
              <w:rPr>
                <w:rFonts w:ascii="Times New Roman" w:hAnsi="Times New Roman"/>
                <w:b/>
                <w:sz w:val="28"/>
                <w:szCs w:val="28"/>
              </w:rPr>
              <w:t>Полномочие «Внешний муниципальный финансовый контроль в поселениях, входящих в состав Добрянского муниципального района, в соответствии с соглашениями, заключенными Земским Собранием Добрянского муниципального района с представительными органами поселений</w:t>
            </w:r>
            <w:r w:rsidRPr="009C7F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A22814">
              <w:rPr>
                <w:rFonts w:ascii="Times New Roman" w:hAnsi="Times New Roman"/>
                <w:sz w:val="28"/>
                <w:szCs w:val="28"/>
              </w:rPr>
              <w:t>Полазненского</w:t>
            </w:r>
            <w:proofErr w:type="spellEnd"/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shd w:val="clear" w:color="auto" w:fill="auto"/>
          </w:tcPr>
          <w:p w:rsidR="00F7751A" w:rsidRPr="00DC1C55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F7751A" w:rsidRPr="00DC1C55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1C55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DC1C55">
              <w:rPr>
                <w:rFonts w:ascii="Times New Roman" w:hAnsi="Times New Roman"/>
                <w:sz w:val="28"/>
                <w:szCs w:val="28"/>
              </w:rPr>
              <w:t xml:space="preserve"> О.В., инспектор 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10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454101">
              <w:rPr>
                <w:rFonts w:ascii="Times New Roman" w:hAnsi="Times New Roman"/>
                <w:sz w:val="28"/>
                <w:szCs w:val="28"/>
              </w:rPr>
              <w:t>. 11 ч. 1 ст. 8 Положения о КСП ДМР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соглашение о </w:t>
            </w:r>
            <w:r w:rsidRPr="00A22814">
              <w:rPr>
                <w:rFonts w:ascii="Times New Roman" w:hAnsi="Times New Roman"/>
                <w:sz w:val="28"/>
                <w:szCs w:val="28"/>
              </w:rPr>
              <w:lastRenderedPageBreak/>
              <w:t>передаче полномочий КСО поселения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626696" w:rsidTr="00AC12EE">
        <w:trPr>
          <w:trHeight w:val="1631"/>
        </w:trPr>
        <w:tc>
          <w:tcPr>
            <w:tcW w:w="993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A22814">
              <w:rPr>
                <w:rFonts w:ascii="Times New Roman" w:hAnsi="Times New Roman"/>
                <w:sz w:val="28"/>
                <w:szCs w:val="28"/>
              </w:rPr>
              <w:t>Дивьинского</w:t>
            </w:r>
            <w:proofErr w:type="spellEnd"/>
            <w:r w:rsidRPr="00A2281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shd w:val="clear" w:color="auto" w:fill="auto"/>
          </w:tcPr>
          <w:p w:rsidR="00F7751A" w:rsidRPr="00DC1C55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DC1C55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line="240" w:lineRule="auto"/>
              <w:contextualSpacing/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626696" w:rsidTr="00AC12EE">
        <w:tc>
          <w:tcPr>
            <w:tcW w:w="993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A22814">
              <w:rPr>
                <w:rFonts w:ascii="Times New Roman" w:hAnsi="Times New Roman"/>
                <w:sz w:val="28"/>
                <w:szCs w:val="28"/>
              </w:rPr>
              <w:t>Висимского</w:t>
            </w:r>
            <w:proofErr w:type="spellEnd"/>
            <w:r w:rsidRPr="00A2281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626696" w:rsidTr="00AC12EE">
        <w:tc>
          <w:tcPr>
            <w:tcW w:w="993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A22814">
              <w:rPr>
                <w:rFonts w:ascii="Times New Roman" w:hAnsi="Times New Roman"/>
                <w:sz w:val="28"/>
                <w:szCs w:val="28"/>
              </w:rPr>
              <w:t>Краснослудс</w:t>
            </w:r>
            <w:r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за 2018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line="240" w:lineRule="auto"/>
              <w:contextualSpacing/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>Внешняя проверка годового отчета об исполнении бюджета Перемс</w:t>
            </w:r>
            <w:r>
              <w:rPr>
                <w:rFonts w:ascii="Times New Roman" w:hAnsi="Times New Roman"/>
                <w:sz w:val="28"/>
                <w:szCs w:val="28"/>
              </w:rPr>
              <w:t>кого сельского поселения за 2018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814">
              <w:rPr>
                <w:rFonts w:ascii="Times New Roman" w:hAnsi="Times New Roman"/>
                <w:sz w:val="28"/>
                <w:szCs w:val="28"/>
              </w:rPr>
              <w:t>Внешняя проверка годового отчета об исполнении бюджета Сенькинского сельского поселения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год и подготовка заключения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9C7F5A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F5A">
              <w:rPr>
                <w:rFonts w:ascii="Times New Roman" w:hAnsi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9C7F5A">
              <w:rPr>
                <w:rFonts w:ascii="Times New Roman" w:hAnsi="Times New Roman"/>
                <w:sz w:val="28"/>
                <w:szCs w:val="28"/>
              </w:rPr>
              <w:t>Вильвенского</w:t>
            </w:r>
            <w:proofErr w:type="spellEnd"/>
            <w:r w:rsidRPr="009C7F5A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за 2018 год и подготовка заключения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A2281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22814" w:rsidRDefault="00F7751A" w:rsidP="00764280">
            <w:pPr>
              <w:spacing w:line="240" w:lineRule="auto"/>
              <w:contextualSpacing/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AC12EE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«Ревизия финансово – хозяйственной деятельности </w:t>
            </w:r>
            <w:r w:rsidRPr="00AC12E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>автономного учреждения «</w:t>
            </w:r>
            <w:proofErr w:type="spellStart"/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>Вильвенское</w:t>
            </w:r>
            <w:proofErr w:type="spellEnd"/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жилищно-</w:t>
            </w:r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lastRenderedPageBreak/>
              <w:t xml:space="preserve">коммунальное хозяйство» </w:t>
            </w:r>
            <w:proofErr w:type="spellStart"/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>Вильвенского</w:t>
            </w:r>
            <w:proofErr w:type="spellEnd"/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сельского поселения»» за 2018 год и </w:t>
            </w:r>
            <w:r w:rsidRPr="00AC12EE">
              <w:rPr>
                <w:rFonts w:ascii="Times New Roman" w:hAnsi="Times New Roman"/>
                <w:sz w:val="28"/>
                <w:szCs w:val="28"/>
              </w:rPr>
              <w:t>1 квартал</w:t>
            </w:r>
            <w:r w:rsidRPr="00AC12EE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2019 года</w:t>
            </w:r>
            <w:r w:rsidRPr="00AC1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12EE" w:rsidRPr="00AC12EE" w:rsidRDefault="00AC12EE" w:rsidP="007642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AC12EE" w:rsidP="00AC1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F7751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>-июль</w:t>
            </w:r>
            <w:r w:rsidR="00F77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BD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7751A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454101" w:rsidRDefault="00AC12EE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sz w:val="28"/>
                <w:szCs w:val="28"/>
              </w:rPr>
              <w:t xml:space="preserve">предложение председателя Совета </w:t>
            </w:r>
            <w:r w:rsidRPr="00AC12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депутатов </w:t>
            </w:r>
            <w:proofErr w:type="spellStart"/>
            <w:r w:rsidRPr="00AC12EE">
              <w:rPr>
                <w:rFonts w:ascii="Times New Roman" w:hAnsi="Times New Roman"/>
                <w:sz w:val="28"/>
                <w:szCs w:val="28"/>
              </w:rPr>
              <w:t>Вильвенского</w:t>
            </w:r>
            <w:proofErr w:type="spellEnd"/>
            <w:r w:rsidRPr="00AC12EE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19.04.2019</w:t>
            </w:r>
          </w:p>
        </w:tc>
      </w:tr>
      <w:tr w:rsidR="00F7751A" w:rsidRPr="00316D63" w:rsidTr="00AC12EE">
        <w:tc>
          <w:tcPr>
            <w:tcW w:w="15587" w:type="dxa"/>
            <w:gridSpan w:val="11"/>
            <w:shd w:val="clear" w:color="auto" w:fill="auto"/>
          </w:tcPr>
          <w:p w:rsidR="00F7751A" w:rsidRPr="00AC12EE" w:rsidRDefault="00F7751A" w:rsidP="00AC12EE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2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Полномочие «Организация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Федерации»</w:t>
            </w: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5C5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77195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95A">
              <w:rPr>
                <w:rFonts w:ascii="Times New Roman" w:hAnsi="Times New Roman"/>
                <w:sz w:val="28"/>
                <w:szCs w:val="28"/>
              </w:rPr>
              <w:t>Проверка исполнения представлений (предписаний), выданных Контрольно-счетной палатой Добрянского муниципального района в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7195A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58" w:type="dxa"/>
            <w:shd w:val="clear" w:color="auto" w:fill="auto"/>
          </w:tcPr>
          <w:p w:rsidR="00F7751A" w:rsidRPr="0077195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95A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управления; аудиторы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751A" w:rsidRPr="0077195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7851CC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1C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7851CC">
              <w:rPr>
                <w:rFonts w:ascii="Times New Roman" w:hAnsi="Times New Roman"/>
                <w:sz w:val="28"/>
                <w:szCs w:val="28"/>
              </w:rPr>
              <w:t>. 4 ч. 2 ст. 9 ФЗ от 07.02.2011 № 6-ФЗ;</w:t>
            </w:r>
          </w:p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7851C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7851CC">
              <w:rPr>
                <w:rFonts w:ascii="Times New Roman" w:hAnsi="Times New Roman"/>
                <w:sz w:val="28"/>
                <w:szCs w:val="28"/>
              </w:rPr>
              <w:t>. 4 ч. 1 ст. 8 Положения о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45C50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E047AE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6FCB">
              <w:rPr>
                <w:rFonts w:ascii="Times New Roman" w:hAnsi="Times New Roman"/>
                <w:sz w:val="28"/>
                <w:szCs w:val="28"/>
              </w:rPr>
              <w:t xml:space="preserve">Проверка законности, результативности (эффективности и экономности) использования бюджетных средств, </w:t>
            </w:r>
            <w:r w:rsidRPr="000E5BD5">
              <w:rPr>
                <w:rFonts w:ascii="Times New Roman" w:hAnsi="Times New Roman"/>
                <w:sz w:val="28"/>
                <w:szCs w:val="28"/>
              </w:rPr>
              <w:t>выделенных МАДОУ «Центр развития ребенка «Детский сад № 11 г. Добрянка» в 2017 – 2018 гг.</w:t>
            </w:r>
          </w:p>
        </w:tc>
        <w:tc>
          <w:tcPr>
            <w:tcW w:w="2358" w:type="dxa"/>
            <w:shd w:val="clear" w:color="auto" w:fill="auto"/>
          </w:tcPr>
          <w:p w:rsidR="00F7751A" w:rsidRPr="00E047AE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- февраль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82367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мова И.В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  <w:vAlign w:val="center"/>
          </w:tcPr>
          <w:p w:rsidR="00F7751A" w:rsidRPr="007851CC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662DBD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FCB">
              <w:rPr>
                <w:rFonts w:ascii="Times New Roman" w:hAnsi="Times New Roman"/>
                <w:sz w:val="28"/>
                <w:szCs w:val="28"/>
              </w:rPr>
              <w:t xml:space="preserve">Проверка   использования бюджетных средств, выделенных в рамках муниципальной программы «Инфраструктура и градостроительство Добрянского района» на разработку документов и внесение изменений в документы территориального планирования и зонирования, Генеральные планы, Правила </w:t>
            </w:r>
            <w:r w:rsidRPr="004C6FCB">
              <w:rPr>
                <w:rFonts w:ascii="Times New Roman" w:hAnsi="Times New Roman"/>
                <w:sz w:val="28"/>
                <w:szCs w:val="28"/>
              </w:rPr>
              <w:lastRenderedPageBreak/>
              <w:t>землепользования и застройки</w:t>
            </w:r>
            <w:r w:rsidRPr="000737B7">
              <w:rPr>
                <w:rFonts w:ascii="Times New Roman" w:hAnsi="Times New Roman"/>
                <w:sz w:val="28"/>
                <w:szCs w:val="28"/>
              </w:rPr>
              <w:t xml:space="preserve"> за 2016-2018 гг. (МКУ «</w:t>
            </w:r>
            <w:proofErr w:type="spellStart"/>
            <w:r w:rsidRPr="000737B7">
              <w:rPr>
                <w:rFonts w:ascii="Times New Roman" w:hAnsi="Times New Roman"/>
                <w:sz w:val="28"/>
                <w:szCs w:val="28"/>
              </w:rPr>
              <w:t>УГиИ</w:t>
            </w:r>
            <w:proofErr w:type="spellEnd"/>
            <w:r w:rsidRPr="000737B7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2A90">
              <w:rPr>
                <w:rFonts w:ascii="Times New Roman" w:hAnsi="Times New Roman"/>
                <w:sz w:val="28"/>
                <w:szCs w:val="28"/>
              </w:rPr>
              <w:t>Мокрушина И.В.,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  <w:vAlign w:val="center"/>
          </w:tcPr>
          <w:p w:rsidR="00F7751A" w:rsidRPr="007851CC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45C50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662DBD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C98">
              <w:rPr>
                <w:rFonts w:ascii="Times New Roman" w:hAnsi="Times New Roman"/>
                <w:sz w:val="28"/>
                <w:szCs w:val="28"/>
              </w:rPr>
              <w:t>Проверка законности и результативности использования средств бюджета Добрянского муниципального района, направленных на предоставление</w:t>
            </w:r>
            <w:r w:rsidRPr="00662DBD">
              <w:rPr>
                <w:rFonts w:ascii="Times New Roman" w:hAnsi="Times New Roman"/>
                <w:sz w:val="28"/>
                <w:szCs w:val="28"/>
              </w:rPr>
              <w:t xml:space="preserve"> выплат педагогическим работникам муниципальных образовательных учреждений и врачам государственных медицинских учреждений, расположенных на территории Добрянского района, на приобретение и строительство жилья в 2017 – 2018 гг. (МКУ «Администрация Добрянского муниципального района») </w:t>
            </w:r>
          </w:p>
        </w:tc>
        <w:tc>
          <w:tcPr>
            <w:tcW w:w="2358" w:type="dxa"/>
            <w:shd w:val="clear" w:color="auto" w:fill="auto"/>
          </w:tcPr>
          <w:p w:rsidR="00F7751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  2019 г.</w:t>
            </w:r>
          </w:p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5C50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51CC">
              <w:rPr>
                <w:rFonts w:ascii="Times New Roman" w:hAnsi="Times New Roman"/>
                <w:sz w:val="28"/>
                <w:szCs w:val="28"/>
              </w:rPr>
              <w:t>предложение главы муниципального района от 31.10.2018</w:t>
            </w: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45C50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C12EE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sz w:val="28"/>
                <w:szCs w:val="28"/>
              </w:rPr>
              <w:t>Проверка эффективности распоряжения муниципальным имуществом Добрянского муниципального района, находящимся в оперативном управлении муниципальных учреждений дополнительного образования (МБУ ДО «ЦДОД Логос», МБУ ДПО «ИМЦ», МАУ ДО «</w:t>
            </w:r>
            <w:proofErr w:type="spellStart"/>
            <w:r w:rsidRPr="00AC12EE">
              <w:rPr>
                <w:rFonts w:ascii="Times New Roman" w:hAnsi="Times New Roman"/>
                <w:sz w:val="28"/>
                <w:szCs w:val="28"/>
              </w:rPr>
              <w:t>Полазненская</w:t>
            </w:r>
            <w:proofErr w:type="spellEnd"/>
            <w:r w:rsidRPr="00AC12EE">
              <w:rPr>
                <w:rFonts w:ascii="Times New Roman" w:hAnsi="Times New Roman"/>
                <w:sz w:val="28"/>
                <w:szCs w:val="28"/>
              </w:rPr>
              <w:t xml:space="preserve"> ДЮСШОР», МАУ ДО «</w:t>
            </w:r>
            <w:proofErr w:type="spellStart"/>
            <w:r w:rsidRPr="00AC12EE">
              <w:rPr>
                <w:rFonts w:ascii="Times New Roman" w:hAnsi="Times New Roman"/>
                <w:sz w:val="28"/>
                <w:szCs w:val="28"/>
              </w:rPr>
              <w:t>Добрянская</w:t>
            </w:r>
            <w:proofErr w:type="spellEnd"/>
            <w:r w:rsidRPr="00AC12EE">
              <w:rPr>
                <w:rFonts w:ascii="Times New Roman" w:hAnsi="Times New Roman"/>
                <w:sz w:val="28"/>
                <w:szCs w:val="28"/>
              </w:rPr>
              <w:t xml:space="preserve"> ДЮСШ») </w:t>
            </w:r>
          </w:p>
        </w:tc>
        <w:tc>
          <w:tcPr>
            <w:tcW w:w="2358" w:type="dxa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    2019 г.</w:t>
            </w:r>
          </w:p>
          <w:p w:rsidR="00F7751A" w:rsidRPr="00B45C5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B45C5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367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82367">
              <w:rPr>
                <w:rFonts w:ascii="Times New Roman" w:hAnsi="Times New Roman"/>
                <w:sz w:val="28"/>
                <w:szCs w:val="28"/>
              </w:rPr>
              <w:t>мова И.В,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7851CC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45C50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C12EE" w:rsidRDefault="00AC12EE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sz w:val="28"/>
                <w:szCs w:val="28"/>
              </w:rPr>
              <w:t>Исключен</w:t>
            </w:r>
          </w:p>
          <w:p w:rsidR="00AC12EE" w:rsidRPr="00AC12EE" w:rsidRDefault="00AC12EE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AB19DD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B45C5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7851CC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45C50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F5A">
              <w:rPr>
                <w:rFonts w:ascii="Times New Roman" w:hAnsi="Times New Roman"/>
                <w:sz w:val="28"/>
                <w:szCs w:val="28"/>
              </w:rPr>
              <w:t xml:space="preserve">Аудит эффективности реализации муниципальной программы «Управление земельными ресурсами и имуществом </w:t>
            </w:r>
            <w:r w:rsidRPr="009C7F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Добрянского муниципального района» на 2014 – 2018 гг., утвержденной постановлением администрации Добрянского муниципального района от 25.10.2013 № 2181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C7F5A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 w:rsidRPr="009C7F5A">
              <w:rPr>
                <w:rFonts w:ascii="Times New Roman" w:hAnsi="Times New Roman"/>
                <w:sz w:val="28"/>
                <w:szCs w:val="28"/>
              </w:rPr>
              <w:t>УИиЗО</w:t>
            </w:r>
            <w:proofErr w:type="spellEnd"/>
            <w:r w:rsidRPr="009C7F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A3C49" w:rsidRPr="009C7F5A" w:rsidRDefault="001A3C49" w:rsidP="001A3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 xml:space="preserve">(в ред. от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0.0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 xml:space="preserve">.2019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35</w:t>
            </w: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1A3C49" w:rsidRDefault="001A3C49" w:rsidP="001A3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F7751A">
              <w:rPr>
                <w:rFonts w:ascii="Times New Roman" w:hAnsi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  <w:p w:rsidR="00F7751A" w:rsidRPr="007851CC" w:rsidRDefault="00F7751A" w:rsidP="001A3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82A9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0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2A90">
              <w:rPr>
                <w:rFonts w:ascii="Times New Roman" w:hAnsi="Times New Roman"/>
                <w:sz w:val="28"/>
                <w:szCs w:val="28"/>
              </w:rPr>
              <w:lastRenderedPageBreak/>
              <w:t>Мокрушина И.В., аудитор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7851CC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7B6B7A">
        <w:trPr>
          <w:trHeight w:val="699"/>
        </w:trPr>
        <w:tc>
          <w:tcPr>
            <w:tcW w:w="993" w:type="dxa"/>
            <w:gridSpan w:val="2"/>
            <w:shd w:val="clear" w:color="auto" w:fill="auto"/>
          </w:tcPr>
          <w:p w:rsidR="00F7751A" w:rsidRPr="00282A9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7B6B7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Исключен</w:t>
            </w:r>
          </w:p>
          <w:p w:rsidR="00AC12EE" w:rsidRPr="009C7F5A" w:rsidRDefault="00AC12EE" w:rsidP="001A3C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 xml:space="preserve">(в ред. от </w:t>
            </w:r>
            <w:r w:rsidR="007B6B7A">
              <w:rPr>
                <w:rFonts w:ascii="Times New Roman" w:hAnsi="Times New Roman"/>
                <w:i/>
                <w:sz w:val="28"/>
                <w:szCs w:val="28"/>
              </w:rPr>
              <w:t>24.05</w:t>
            </w: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.2019 № 2</w:t>
            </w:r>
            <w:r w:rsidR="007B6B7A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F7751A" w:rsidRPr="007851CC" w:rsidRDefault="00F7751A" w:rsidP="00AC1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82A9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rPr>
          <w:trHeight w:val="954"/>
        </w:trPr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FCB">
              <w:rPr>
                <w:rFonts w:ascii="Times New Roman" w:hAnsi="Times New Roman"/>
                <w:sz w:val="28"/>
                <w:szCs w:val="28"/>
              </w:rPr>
              <w:t>Проверка правомерности и обоснованности назначения и выплаты пенсии за выслугу лет лицам, замещавшим муниципальные должности муниципальной службы в органах местного самоуправления Добрянского муниципального района в 2018 – 1 полугодии 2019 гг. (МКУ «Администрация Добрянского муниципального района»)</w:t>
            </w:r>
          </w:p>
          <w:p w:rsidR="00AC12EE" w:rsidRPr="004C6FCB" w:rsidRDefault="00AC12EE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F82367" w:rsidRDefault="00F7751A" w:rsidP="00AC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A90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C52C71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rPr>
          <w:trHeight w:val="604"/>
        </w:trPr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AC12EE" w:rsidRPr="00AC12EE" w:rsidRDefault="00AC12EE" w:rsidP="00AC1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sz w:val="28"/>
                <w:szCs w:val="28"/>
              </w:rPr>
              <w:t>Исключен</w:t>
            </w:r>
          </w:p>
          <w:p w:rsidR="00F7751A" w:rsidRPr="00C52C71" w:rsidRDefault="00AC12EE" w:rsidP="00AC1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F82367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C52C71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EA6A2D">
        <w:trPr>
          <w:trHeight w:val="718"/>
        </w:trPr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EA6A2D" w:rsidRPr="00EA6A2D" w:rsidRDefault="00EA6A2D" w:rsidP="00EA6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A2D">
              <w:rPr>
                <w:rFonts w:ascii="Times New Roman" w:hAnsi="Times New Roman"/>
                <w:sz w:val="28"/>
                <w:szCs w:val="28"/>
              </w:rPr>
              <w:t>Исключен</w:t>
            </w:r>
          </w:p>
          <w:p w:rsidR="001A3C49" w:rsidRPr="00A83D11" w:rsidRDefault="00EA6A2D" w:rsidP="00EA6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A2D">
              <w:rPr>
                <w:rFonts w:ascii="Times New Roman" w:hAnsi="Times New Roman"/>
                <w:i/>
                <w:sz w:val="28"/>
                <w:szCs w:val="28"/>
              </w:rPr>
              <w:t xml:space="preserve">(в ред. от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30</w:t>
            </w:r>
            <w:r w:rsidRPr="00EA6A2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Pr="00EA6A2D">
              <w:rPr>
                <w:rFonts w:ascii="Times New Roman" w:hAnsi="Times New Roman"/>
                <w:i/>
                <w:sz w:val="28"/>
                <w:szCs w:val="28"/>
              </w:rPr>
              <w:t xml:space="preserve">.2019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50</w:t>
            </w:r>
            <w:r w:rsidRPr="00EA6A2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F7751A" w:rsidRDefault="00F7751A" w:rsidP="00B81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DC1C55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C52C71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BF3" w:rsidRPr="00316D63" w:rsidTr="00C229DA">
        <w:trPr>
          <w:trHeight w:val="954"/>
        </w:trPr>
        <w:tc>
          <w:tcPr>
            <w:tcW w:w="15587" w:type="dxa"/>
            <w:gridSpan w:val="11"/>
            <w:shd w:val="clear" w:color="auto" w:fill="auto"/>
          </w:tcPr>
          <w:p w:rsidR="00232BF3" w:rsidRPr="00232BF3" w:rsidRDefault="00232BF3" w:rsidP="00232BF3">
            <w:pPr>
              <w:pStyle w:val="a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>Полномочие «Контроль за соблюдением установленного порядка</w:t>
            </w:r>
          </w:p>
          <w:p w:rsidR="00232BF3" w:rsidRDefault="00232BF3" w:rsidP="00232BF3">
            <w:pPr>
              <w:pStyle w:val="a3"/>
              <w:spacing w:after="0" w:line="240" w:lineRule="auto"/>
              <w:ind w:left="14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управления и распоряжения имуществом, находящимся в собственности </w:t>
            </w:r>
          </w:p>
          <w:p w:rsidR="00232BF3" w:rsidRDefault="00232BF3" w:rsidP="00232BF3">
            <w:pPr>
              <w:pStyle w:val="a3"/>
              <w:spacing w:after="0" w:line="240" w:lineRule="auto"/>
              <w:ind w:left="14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Добрянского муниципального района, в том числе за охраняемыми </w:t>
            </w:r>
          </w:p>
          <w:p w:rsidR="00232BF3" w:rsidRDefault="00232BF3" w:rsidP="00232BF3">
            <w:pPr>
              <w:pStyle w:val="a3"/>
              <w:spacing w:after="0" w:line="240" w:lineRule="auto"/>
              <w:ind w:left="14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результатами интеллектуальной деятельности и средствами индивидуализации, принадлежащими </w:t>
            </w:r>
            <w:proofErr w:type="spellStart"/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>Добрянскому</w:t>
            </w:r>
            <w:proofErr w:type="spellEnd"/>
            <w:r w:rsidRPr="00232B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муниципальному району»</w:t>
            </w:r>
          </w:p>
          <w:p w:rsidR="00232BF3" w:rsidRPr="00232BF3" w:rsidRDefault="00232BF3" w:rsidP="00232BF3">
            <w:pPr>
              <w:pStyle w:val="a3"/>
              <w:spacing w:after="0" w:line="240" w:lineRule="auto"/>
              <w:ind w:left="14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BF3" w:rsidRPr="00316D63" w:rsidTr="00232BF3">
        <w:trPr>
          <w:trHeight w:val="954"/>
        </w:trPr>
        <w:tc>
          <w:tcPr>
            <w:tcW w:w="987" w:type="dxa"/>
            <w:shd w:val="clear" w:color="auto" w:fill="auto"/>
          </w:tcPr>
          <w:p w:rsidR="00232BF3" w:rsidRDefault="00232BF3" w:rsidP="00232BF3">
            <w:pPr>
              <w:pStyle w:val="a3"/>
              <w:spacing w:after="0" w:line="240" w:lineRule="auto"/>
              <w:ind w:left="14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32BF3" w:rsidRPr="007B6B7A" w:rsidRDefault="00232BF3" w:rsidP="00232BF3">
            <w:pPr>
              <w:rPr>
                <w:rFonts w:ascii="Times New Roman" w:hAnsi="Times New Roman"/>
                <w:sz w:val="28"/>
                <w:szCs w:val="28"/>
              </w:rPr>
            </w:pPr>
            <w:r w:rsidRPr="007B6B7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2238E" w:rsidRDefault="00232BF3" w:rsidP="00232BF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соблюдения процедуры приемки жилых помещений специализированного жилищного фонда для детей-сирот по адресу: г. Добрянка, ул. Герцена,</w:t>
            </w:r>
            <w:r w:rsidR="00A22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д.40А в 2017 году – 1 полугодии 2019 года (МКУ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имущественное казначейство»)</w:t>
            </w:r>
            <w:r w:rsidR="00A22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2BF3" w:rsidRPr="00232BF3" w:rsidRDefault="00A2238E" w:rsidP="00232BF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38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</w:t>
            </w:r>
            <w:r w:rsidRPr="00A2238E">
              <w:rPr>
                <w:rFonts w:ascii="Times New Roman" w:hAnsi="Times New Roman"/>
                <w:i/>
                <w:sz w:val="28"/>
                <w:szCs w:val="28"/>
              </w:rPr>
              <w:t>ред. от 24.05.2019 № 26)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232BF3" w:rsidRPr="00232BF3" w:rsidRDefault="00232BF3" w:rsidP="00232BF3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Cs/>
                <w:sz w:val="28"/>
                <w:szCs w:val="28"/>
              </w:rPr>
              <w:t>июнь 2019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32BF3" w:rsidRPr="00232BF3" w:rsidRDefault="00232BF3" w:rsidP="00232BF3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2BF3">
              <w:rPr>
                <w:rFonts w:ascii="Times New Roman" w:hAnsi="Times New Roman"/>
                <w:bCs/>
                <w:sz w:val="28"/>
                <w:szCs w:val="28"/>
              </w:rPr>
              <w:t>Артёмова</w:t>
            </w:r>
            <w:proofErr w:type="spellEnd"/>
            <w:r w:rsidRPr="00232BF3">
              <w:rPr>
                <w:rFonts w:ascii="Times New Roman" w:hAnsi="Times New Roman"/>
                <w:bCs/>
                <w:sz w:val="28"/>
                <w:szCs w:val="28"/>
              </w:rPr>
              <w:t xml:space="preserve"> 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2BF3">
              <w:rPr>
                <w:rFonts w:ascii="Times New Roman" w:hAnsi="Times New Roman"/>
                <w:bCs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аудитор</w:t>
            </w:r>
          </w:p>
        </w:tc>
        <w:tc>
          <w:tcPr>
            <w:tcW w:w="2268" w:type="dxa"/>
            <w:shd w:val="clear" w:color="auto" w:fill="auto"/>
          </w:tcPr>
          <w:p w:rsidR="00232BF3" w:rsidRPr="00232BF3" w:rsidRDefault="00232BF3" w:rsidP="00232BF3">
            <w:pPr>
              <w:pStyle w:val="a3"/>
              <w:spacing w:after="0" w:line="240" w:lineRule="auto"/>
              <w:ind w:left="33"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пп.5 ч.2 ст.9 ФЗ от 07.02.2011 № 6-ФЗ; пп.5 ч.1 ст.8 Положения о КСП ДМР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2BF3" w:rsidRPr="00232BF3" w:rsidRDefault="00232BF3" w:rsidP="00232BF3">
            <w:pPr>
              <w:pStyle w:val="a3"/>
              <w:spacing w:after="0" w:line="240" w:lineRule="auto"/>
              <w:ind w:left="0" w:firstLine="3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BF3">
              <w:rPr>
                <w:rFonts w:ascii="Times New Roman" w:hAnsi="Times New Roman"/>
                <w:bCs/>
                <w:sz w:val="28"/>
                <w:szCs w:val="28"/>
              </w:rPr>
              <w:t>Поручение депутатов Земского Собрания ДМР</w:t>
            </w: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626696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4" w:type="dxa"/>
            <w:gridSpan w:val="9"/>
            <w:shd w:val="clear" w:color="auto" w:fill="auto"/>
          </w:tcPr>
          <w:p w:rsidR="00F7751A" w:rsidRPr="00AC12EE" w:rsidRDefault="00F7751A" w:rsidP="00AC12E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2EE">
              <w:rPr>
                <w:rFonts w:ascii="Times New Roman" w:hAnsi="Times New Roman"/>
                <w:b/>
                <w:sz w:val="28"/>
                <w:szCs w:val="28"/>
              </w:rPr>
              <w:t>Экспертно-аналитические мероприятия</w:t>
            </w:r>
          </w:p>
        </w:tc>
      </w:tr>
      <w:tr w:rsidR="00F7751A" w:rsidRPr="00316D63" w:rsidTr="00AC12EE">
        <w:tc>
          <w:tcPr>
            <w:tcW w:w="15587" w:type="dxa"/>
            <w:gridSpan w:val="11"/>
            <w:shd w:val="clear" w:color="auto" w:fill="auto"/>
          </w:tcPr>
          <w:p w:rsidR="00F7751A" w:rsidRPr="00AC12EE" w:rsidRDefault="00F7751A" w:rsidP="00AC12EE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2E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Полномочие «Экспертиза проектов местного бюджета»</w:t>
            </w:r>
          </w:p>
        </w:tc>
      </w:tr>
      <w:tr w:rsidR="00F7751A" w:rsidRPr="008F1A54" w:rsidTr="00AC12EE">
        <w:trPr>
          <w:trHeight w:val="425"/>
        </w:trPr>
        <w:tc>
          <w:tcPr>
            <w:tcW w:w="993" w:type="dxa"/>
            <w:gridSpan w:val="2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 xml:space="preserve">Экспертиза проекта решения о бюджете Добрянского </w:t>
            </w:r>
            <w:r w:rsidR="00EA6A2D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8F1A54">
              <w:rPr>
                <w:rFonts w:ascii="Times New Roman" w:hAnsi="Times New Roman"/>
                <w:sz w:val="28"/>
                <w:szCs w:val="28"/>
              </w:rPr>
              <w:t xml:space="preserve"> на 2020 год и плановый период 2021 – 2022 годов</w:t>
            </w:r>
          </w:p>
          <w:p w:rsidR="00EA6A2D" w:rsidRPr="008F1A54" w:rsidRDefault="00EA6A2D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A2D">
              <w:rPr>
                <w:rFonts w:ascii="Times New Roman" w:hAnsi="Times New Roman"/>
                <w:i/>
                <w:sz w:val="28"/>
                <w:szCs w:val="28"/>
              </w:rPr>
              <w:t>(в ред. от 30.12.2019 № 50)</w:t>
            </w:r>
          </w:p>
        </w:tc>
        <w:tc>
          <w:tcPr>
            <w:tcW w:w="2358" w:type="dxa"/>
            <w:shd w:val="clear" w:color="auto" w:fill="auto"/>
          </w:tcPr>
          <w:p w:rsidR="00F7751A" w:rsidRPr="008F1A54" w:rsidRDefault="00EA6A2D" w:rsidP="00EA6A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7751A">
              <w:rPr>
                <w:rFonts w:ascii="Times New Roman" w:hAnsi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sz w:val="28"/>
                <w:szCs w:val="28"/>
              </w:rPr>
              <w:t>-декабрь</w:t>
            </w:r>
            <w:r w:rsidR="00F7751A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Денисова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1A54">
              <w:rPr>
                <w:rFonts w:ascii="Times New Roman" w:hAnsi="Times New Roman"/>
                <w:sz w:val="28"/>
                <w:szCs w:val="28"/>
              </w:rPr>
              <w:t>Н.Г., председатель;</w:t>
            </w:r>
          </w:p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управления; аудиторы по направлениям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EA77C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A77C7">
              <w:rPr>
                <w:rFonts w:ascii="Times New Roman" w:hAnsi="Times New Roman"/>
                <w:sz w:val="28"/>
                <w:szCs w:val="28"/>
              </w:rPr>
              <w:t xml:space="preserve"> ч. 2 ст. 9 ФЗ от 07.02.2011 № 6-ФЗ;</w:t>
            </w:r>
          </w:p>
          <w:p w:rsidR="00F7751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A77C7">
              <w:rPr>
                <w:rFonts w:ascii="Times New Roman" w:hAnsi="Times New Roman"/>
                <w:sz w:val="28"/>
                <w:szCs w:val="28"/>
              </w:rPr>
              <w:t xml:space="preserve"> ч. 1 ст. 8 Положения о КСП ДМР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 xml:space="preserve"> ст. 44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ПоБП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8F1A54" w:rsidTr="00AC12EE">
        <w:trPr>
          <w:trHeight w:val="425"/>
        </w:trPr>
        <w:tc>
          <w:tcPr>
            <w:tcW w:w="993" w:type="dxa"/>
            <w:gridSpan w:val="2"/>
            <w:shd w:val="clear" w:color="auto" w:fill="auto"/>
          </w:tcPr>
          <w:p w:rsidR="00F7751A" w:rsidRPr="00677DC2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542AE9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AE9">
              <w:rPr>
                <w:rFonts w:ascii="Times New Roman" w:hAnsi="Times New Roman"/>
                <w:sz w:val="28"/>
                <w:szCs w:val="28"/>
              </w:rPr>
              <w:t>Экспертиза проектов решений Земского Собрания Добрянского муниципального района о внесении изменений в бюджет Добрянского муниципального района на 2019-2021 гг. в процессе его исполнения</w:t>
            </w:r>
          </w:p>
        </w:tc>
        <w:tc>
          <w:tcPr>
            <w:tcW w:w="2358" w:type="dxa"/>
            <w:shd w:val="clear" w:color="auto" w:fill="auto"/>
          </w:tcPr>
          <w:p w:rsidR="00F7751A" w:rsidRPr="00542AE9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AE9">
              <w:rPr>
                <w:rFonts w:ascii="Times New Roman" w:hAnsi="Times New Roman"/>
                <w:sz w:val="28"/>
                <w:szCs w:val="28"/>
              </w:rPr>
              <w:t>в течение года п</w:t>
            </w:r>
            <w:bookmarkStart w:id="0" w:name="_GoBack"/>
            <w:bookmarkEnd w:id="0"/>
            <w:r w:rsidRPr="00542AE9">
              <w:rPr>
                <w:rFonts w:ascii="Times New Roman" w:hAnsi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316D63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8F1A54" w:rsidTr="00AC12EE">
        <w:trPr>
          <w:trHeight w:val="425"/>
        </w:trPr>
        <w:tc>
          <w:tcPr>
            <w:tcW w:w="15587" w:type="dxa"/>
            <w:gridSpan w:val="11"/>
            <w:shd w:val="clear" w:color="auto" w:fill="auto"/>
          </w:tcPr>
          <w:p w:rsidR="00F7751A" w:rsidRPr="00AC12EE" w:rsidRDefault="00F7751A" w:rsidP="00AC12EE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2EE">
              <w:rPr>
                <w:rFonts w:ascii="Times New Roman" w:hAnsi="Times New Roman"/>
                <w:b/>
                <w:sz w:val="28"/>
                <w:szCs w:val="28"/>
              </w:rPr>
              <w:t>Полномочие «Внешний муниципальный финансовый контроль в поселениях, входящих в состав Добрянского муниципального района, в соответствии с соглашениями, заключенными Земским Собранием Добрянского муниципального района с представительными органами поселений</w:t>
            </w:r>
            <w:r w:rsidRPr="00AC12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F7751A" w:rsidRPr="008F1A54" w:rsidTr="00AC12EE">
        <w:trPr>
          <w:trHeight w:val="2607"/>
        </w:trPr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AE9">
              <w:rPr>
                <w:rFonts w:ascii="Times New Roman" w:hAnsi="Times New Roman"/>
                <w:sz w:val="28"/>
                <w:szCs w:val="28"/>
              </w:rPr>
              <w:t>Экспертиза проектов решений представительных органов поселений о внесении изменений в бюджеты поселений на 2019-2021 годы в процессе их исполнения</w:t>
            </w:r>
          </w:p>
          <w:p w:rsidR="00AC12EE" w:rsidRPr="00542AE9" w:rsidRDefault="00AC12EE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542AE9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AE9">
              <w:rPr>
                <w:rFonts w:ascii="Times New Roman" w:hAnsi="Times New Roman"/>
                <w:sz w:val="28"/>
                <w:szCs w:val="28"/>
              </w:rPr>
              <w:t>1 раз в квартал у каждого поселения по мере поступления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542AE9" w:rsidRDefault="00AC12EE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управления, аудиторы по направлениям, консультант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542AE9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10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454101">
              <w:rPr>
                <w:rFonts w:ascii="Times New Roman" w:hAnsi="Times New Roman"/>
                <w:sz w:val="28"/>
                <w:szCs w:val="28"/>
              </w:rPr>
              <w:t>. 11 ч. 1 ст. 8 Положения о КСП ДМР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A22814">
              <w:rPr>
                <w:rFonts w:ascii="Times New Roman" w:hAnsi="Times New Roman"/>
                <w:sz w:val="28"/>
                <w:szCs w:val="28"/>
              </w:rPr>
              <w:t xml:space="preserve"> соглашение о передаче полномочий КСО поселения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542AE9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8F1A54" w:rsidTr="00AC12EE">
        <w:trPr>
          <w:trHeight w:val="1049"/>
        </w:trPr>
        <w:tc>
          <w:tcPr>
            <w:tcW w:w="15587" w:type="dxa"/>
            <w:gridSpan w:val="11"/>
            <w:shd w:val="clear" w:color="auto" w:fill="auto"/>
          </w:tcPr>
          <w:p w:rsidR="00F7751A" w:rsidRPr="00BF6173" w:rsidRDefault="00F7751A" w:rsidP="00AC12EE">
            <w:pPr>
              <w:numPr>
                <w:ilvl w:val="1"/>
                <w:numId w:val="4"/>
              </w:numPr>
              <w:spacing w:after="0" w:line="240" w:lineRule="auto"/>
              <w:ind w:left="-16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173">
              <w:rPr>
                <w:rFonts w:ascii="Times New Roman" w:hAnsi="Times New Roman"/>
                <w:b/>
                <w:sz w:val="28"/>
                <w:szCs w:val="28"/>
              </w:rPr>
              <w:t>Полномочие «Организация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Федерации»</w:t>
            </w:r>
          </w:p>
        </w:tc>
      </w:tr>
      <w:tr w:rsidR="00F7751A" w:rsidRPr="008F1A54" w:rsidTr="00AC12EE">
        <w:trPr>
          <w:trHeight w:val="1268"/>
        </w:trPr>
        <w:tc>
          <w:tcPr>
            <w:tcW w:w="993" w:type="dxa"/>
            <w:gridSpan w:val="2"/>
            <w:shd w:val="clear" w:color="auto" w:fill="auto"/>
          </w:tcPr>
          <w:p w:rsidR="00F7751A" w:rsidRDefault="00F7751A" w:rsidP="00764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Обследование по вопросу </w:t>
            </w:r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использования субсидий, представленных из бюджета Добрянского муниципального района, на оплату труда сотрудников учреждений дополнительного образования в части доплаты до минимального размера оплаты труда за 2018 год (МБУ ДО «ЦДОД Логос», МБУ ДПО «ИМЦ», МБУ ДО «</w:t>
            </w:r>
            <w:proofErr w:type="spellStart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Добрянская</w:t>
            </w:r>
            <w:proofErr w:type="spellEnd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искусств», МБУ ДО «</w:t>
            </w:r>
            <w:proofErr w:type="spellStart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Полазненская</w:t>
            </w:r>
            <w:proofErr w:type="spellEnd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искусств», МАУ ДО «</w:t>
            </w:r>
            <w:proofErr w:type="spellStart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Полазненская</w:t>
            </w:r>
            <w:proofErr w:type="spellEnd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ДЮСШОР», МАУ ДО «</w:t>
            </w:r>
            <w:proofErr w:type="spellStart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Добрянская</w:t>
            </w:r>
            <w:proofErr w:type="spellEnd"/>
            <w:r w:rsidRPr="008F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ДЮСШ», МАУ ДО «ПЦДОД «Школа технического резерва»)</w:t>
            </w:r>
            <w:r w:rsidRPr="00C52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238E" w:rsidRPr="00A2238E" w:rsidRDefault="00A2238E" w:rsidP="00B818D6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223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(в ред. от 24.05.2019 № 26</w:t>
            </w:r>
            <w:r w:rsidR="00B818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B818D6" w:rsidRPr="00B818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 30.07.2019 № 35)</w:t>
            </w:r>
          </w:p>
        </w:tc>
        <w:tc>
          <w:tcPr>
            <w:tcW w:w="2358" w:type="dxa"/>
            <w:shd w:val="clear" w:color="auto" w:fill="auto"/>
          </w:tcPr>
          <w:p w:rsidR="00A2238E" w:rsidRDefault="00B818D6" w:rsidP="00A223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</w:t>
            </w:r>
            <w:r w:rsidR="00A2238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7751A" w:rsidRPr="00542AE9" w:rsidRDefault="00F7751A" w:rsidP="00A223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542AE9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173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BF6173">
              <w:rPr>
                <w:rFonts w:ascii="Times New Roman" w:hAnsi="Times New Roman"/>
                <w:sz w:val="28"/>
                <w:szCs w:val="28"/>
              </w:rPr>
              <w:t>мова И.В, аудитор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7851CC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1C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7851CC">
              <w:rPr>
                <w:rFonts w:ascii="Times New Roman" w:hAnsi="Times New Roman"/>
                <w:sz w:val="28"/>
                <w:szCs w:val="28"/>
              </w:rPr>
              <w:t>. 4 ч. 2 ст. 9 ФЗ от 07.02.2011 № 6-ФЗ;</w:t>
            </w:r>
          </w:p>
          <w:p w:rsidR="00F7751A" w:rsidRPr="00542AE9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1C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7851CC">
              <w:rPr>
                <w:rFonts w:ascii="Times New Roman" w:hAnsi="Times New Roman"/>
                <w:sz w:val="28"/>
                <w:szCs w:val="28"/>
              </w:rPr>
              <w:t>. 4 ч. 1 ст. 8 Положения о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542AE9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15587" w:type="dxa"/>
            <w:gridSpan w:val="11"/>
            <w:shd w:val="clear" w:color="auto" w:fill="auto"/>
          </w:tcPr>
          <w:p w:rsidR="00F7751A" w:rsidRPr="008F1A54" w:rsidRDefault="00F7751A" w:rsidP="00AC12EE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A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Полномочие «Финансово-экономическая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программ»</w:t>
            </w:r>
          </w:p>
        </w:tc>
      </w:tr>
      <w:tr w:rsidR="00F7751A" w:rsidRPr="00316D63" w:rsidTr="00AC12EE">
        <w:trPr>
          <w:trHeight w:val="1977"/>
        </w:trPr>
        <w:tc>
          <w:tcPr>
            <w:tcW w:w="993" w:type="dxa"/>
            <w:gridSpan w:val="2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DC2">
              <w:rPr>
                <w:rFonts w:ascii="Times New Roman" w:hAnsi="Times New Roman"/>
                <w:sz w:val="28"/>
                <w:szCs w:val="28"/>
              </w:rPr>
              <w:t>Финансово – экономическая экспертиза проектов муниципальных программ (проектов изменений в муниципальные программы) Добрянского муниципального района в целях формирования бюджета Добрянского муниципального района</w:t>
            </w:r>
          </w:p>
          <w:p w:rsidR="00AC12EE" w:rsidRPr="00677DC2" w:rsidRDefault="00AC12EE" w:rsidP="00B818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</w:t>
            </w:r>
            <w:r w:rsidR="00B818D6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B818D6" w:rsidRPr="00B818D6">
              <w:rPr>
                <w:rFonts w:ascii="Times New Roman" w:hAnsi="Times New Roman"/>
                <w:i/>
                <w:sz w:val="28"/>
                <w:szCs w:val="28"/>
              </w:rPr>
              <w:t>от 30.07.2019 № 35)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B818D6" w:rsidP="00AC1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F7751A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F7751A" w:rsidRPr="00FF2818" w:rsidRDefault="00F7751A" w:rsidP="00AC1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818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</w:t>
            </w:r>
            <w:r w:rsidR="00AC12EE">
              <w:rPr>
                <w:rFonts w:ascii="Times New Roman" w:hAnsi="Times New Roman"/>
                <w:sz w:val="28"/>
                <w:szCs w:val="28"/>
              </w:rPr>
              <w:t>ения; аудиторы по направлениям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7 ч</w:t>
            </w:r>
            <w:r w:rsidRPr="009005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2 ст. 9 ФЗ от 07.02.2011 № 6-ФЗ;</w:t>
            </w:r>
          </w:p>
          <w:p w:rsidR="00F7751A" w:rsidRPr="00FF281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7 ч</w:t>
            </w:r>
            <w:r w:rsidRPr="009005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0057B">
              <w:rPr>
                <w:rFonts w:ascii="Times New Roman" w:hAnsi="Times New Roman"/>
                <w:sz w:val="28"/>
                <w:szCs w:val="28"/>
              </w:rPr>
              <w:t xml:space="preserve"> ст. 8 Положения о КСП ДМР</w:t>
            </w:r>
            <w:r w:rsidRPr="00FF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rPr>
          <w:trHeight w:val="2826"/>
        </w:trPr>
        <w:tc>
          <w:tcPr>
            <w:tcW w:w="993" w:type="dxa"/>
            <w:gridSpan w:val="2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DC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7C7">
              <w:rPr>
                <w:rFonts w:ascii="Times New Roman" w:hAnsi="Times New Roman"/>
                <w:sz w:val="28"/>
                <w:szCs w:val="28"/>
              </w:rPr>
              <w:t>Финансово – экономическая экспертиза проектов муниципальных правовых актов Добрянского муниципального района в части, касающейся расходных обязательств Добрянского муниципального района, а также проектов изменений в муниципальные программы Добрянского муниципального района, затрагивающие текущий финансовый год</w:t>
            </w:r>
          </w:p>
          <w:p w:rsidR="00AC12EE" w:rsidRPr="00EA77C7" w:rsidRDefault="00AC12EE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DC2">
              <w:rPr>
                <w:rFonts w:ascii="Times New Roman" w:hAnsi="Times New Roman"/>
                <w:sz w:val="28"/>
                <w:szCs w:val="28"/>
              </w:rPr>
              <w:t>в течение года по мере поступления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677DC2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rPr>
          <w:trHeight w:val="419"/>
        </w:trPr>
        <w:tc>
          <w:tcPr>
            <w:tcW w:w="15587" w:type="dxa"/>
            <w:gridSpan w:val="11"/>
            <w:shd w:val="clear" w:color="auto" w:fill="auto"/>
            <w:vAlign w:val="center"/>
          </w:tcPr>
          <w:p w:rsidR="00F7751A" w:rsidRPr="00BD7C1F" w:rsidRDefault="00F7751A" w:rsidP="00AC12EE">
            <w:pPr>
              <w:numPr>
                <w:ilvl w:val="1"/>
                <w:numId w:val="4"/>
              </w:numPr>
              <w:spacing w:after="0" w:line="240" w:lineRule="auto"/>
              <w:ind w:left="-16" w:firstLine="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7C1F">
              <w:rPr>
                <w:rFonts w:ascii="Times New Roman" w:hAnsi="Times New Roman"/>
                <w:b/>
                <w:sz w:val="28"/>
                <w:szCs w:val="28"/>
              </w:rPr>
              <w:t>Полномочие «Подготовка информации о ходе исполнения местного бюджета»</w:t>
            </w:r>
          </w:p>
        </w:tc>
      </w:tr>
      <w:tr w:rsidR="00F7751A" w:rsidRPr="00316D63" w:rsidTr="00AC12EE">
        <w:trPr>
          <w:trHeight w:val="70"/>
        </w:trPr>
        <w:tc>
          <w:tcPr>
            <w:tcW w:w="993" w:type="dxa"/>
            <w:gridSpan w:val="2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Подготовка информации о ходе исполнения бюджета Добрянского муниципального района за 1 квартал 2019 года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май  2019 г.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Денисова Н.Г., председатель;</w:t>
            </w:r>
          </w:p>
          <w:p w:rsidR="00F7751A" w:rsidRPr="00677DC2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 xml:space="preserve">Коркодинова С.А., начальник управления; </w:t>
            </w:r>
            <w:r w:rsidRPr="008F1A54">
              <w:rPr>
                <w:rFonts w:ascii="Times New Roman" w:hAnsi="Times New Roman"/>
                <w:sz w:val="28"/>
                <w:szCs w:val="28"/>
              </w:rPr>
              <w:lastRenderedPageBreak/>
              <w:t>аудиторы по направлениям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EA77C7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lastRenderedPageBreak/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77C7">
              <w:rPr>
                <w:rFonts w:ascii="Times New Roman" w:hAnsi="Times New Roman"/>
                <w:sz w:val="28"/>
                <w:szCs w:val="28"/>
              </w:rPr>
              <w:t xml:space="preserve"> ч. 2 ст. 9 ФЗ от 07.02.2011 № 6-ФЗ;</w:t>
            </w:r>
          </w:p>
          <w:p w:rsidR="00F7751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77C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EA77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77C7">
              <w:rPr>
                <w:rFonts w:ascii="Times New Roman" w:hAnsi="Times New Roman"/>
                <w:sz w:val="28"/>
                <w:szCs w:val="28"/>
              </w:rPr>
              <w:t xml:space="preserve"> ч. 1 ст. 8 Положения о КСП ДМР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751A" w:rsidRPr="00677DC2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ст.55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ПоБП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rPr>
          <w:trHeight w:val="70"/>
        </w:trPr>
        <w:tc>
          <w:tcPr>
            <w:tcW w:w="993" w:type="dxa"/>
            <w:gridSpan w:val="2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Подготовка информации о ходе исполнения бюджета Добрянского муниципального района за полугодие 2019 года</w:t>
            </w:r>
          </w:p>
        </w:tc>
        <w:tc>
          <w:tcPr>
            <w:tcW w:w="2358" w:type="dxa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677DC2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rPr>
          <w:trHeight w:val="70"/>
        </w:trPr>
        <w:tc>
          <w:tcPr>
            <w:tcW w:w="993" w:type="dxa"/>
            <w:gridSpan w:val="2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A54">
              <w:rPr>
                <w:rFonts w:ascii="Times New Roman" w:hAnsi="Times New Roman"/>
                <w:sz w:val="28"/>
                <w:szCs w:val="28"/>
              </w:rPr>
              <w:t>Подготовка информации о ходе исполнения бюджета Добрянского муниципального района за 9 месяцев 2019 года</w:t>
            </w:r>
          </w:p>
        </w:tc>
        <w:tc>
          <w:tcPr>
            <w:tcW w:w="2358" w:type="dxa"/>
            <w:shd w:val="clear" w:color="auto" w:fill="auto"/>
          </w:tcPr>
          <w:p w:rsidR="00F7751A" w:rsidRPr="008F1A5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677DC2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677DC2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15587" w:type="dxa"/>
            <w:gridSpan w:val="11"/>
            <w:shd w:val="clear" w:color="auto" w:fill="auto"/>
          </w:tcPr>
          <w:p w:rsidR="00F7751A" w:rsidRPr="00EA77C7" w:rsidRDefault="00F7751A" w:rsidP="00AC12EE">
            <w:pPr>
              <w:numPr>
                <w:ilvl w:val="0"/>
                <w:numId w:val="4"/>
              </w:numPr>
              <w:spacing w:after="0" w:line="240" w:lineRule="auto"/>
              <w:ind w:left="-2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C7">
              <w:rPr>
                <w:rFonts w:ascii="Times New Roman" w:hAnsi="Times New Roman"/>
                <w:b/>
                <w:sz w:val="28"/>
                <w:szCs w:val="28"/>
              </w:rPr>
              <w:t>Методологическое обеспечение деятельности КСП ДМР</w:t>
            </w:r>
          </w:p>
        </w:tc>
      </w:tr>
      <w:tr w:rsidR="00F7751A" w:rsidRPr="00316D63" w:rsidTr="00AC12EE">
        <w:trPr>
          <w:trHeight w:val="1977"/>
        </w:trPr>
        <w:tc>
          <w:tcPr>
            <w:tcW w:w="993" w:type="dxa"/>
            <w:gridSpan w:val="2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Разработка стандарта внешнего муниципального финансового контроля «Общие правила проведения проверки управления и распоряжения муниципальным имуществом Добрянского муниципального района»</w:t>
            </w:r>
          </w:p>
          <w:p w:rsidR="00B818D6" w:rsidRPr="00A81BF0" w:rsidRDefault="00B818D6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8D6">
              <w:rPr>
                <w:rFonts w:ascii="Times New Roman" w:hAnsi="Times New Roman"/>
                <w:i/>
                <w:sz w:val="28"/>
                <w:szCs w:val="28"/>
              </w:rPr>
              <w:t>(в ред. от 30.07.2019 № 35)</w:t>
            </w:r>
          </w:p>
        </w:tc>
        <w:tc>
          <w:tcPr>
            <w:tcW w:w="2358" w:type="dxa"/>
            <w:shd w:val="clear" w:color="auto" w:fill="auto"/>
          </w:tcPr>
          <w:p w:rsidR="00F7751A" w:rsidRPr="00A81BF0" w:rsidRDefault="00B818D6" w:rsidP="00B818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="00F7751A">
              <w:rPr>
                <w:rFonts w:ascii="Times New Roman" w:hAnsi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Мокрушина И.В., аудитор</w:t>
            </w: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A81BF0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ст. 11 ФЗ от 07.02.2011 № 6-ФЗ</w:t>
            </w:r>
          </w:p>
          <w:p w:rsidR="00F7751A" w:rsidRPr="00A81BF0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A81BF0" w:rsidTr="00AC12EE">
        <w:trPr>
          <w:trHeight w:val="2852"/>
        </w:trPr>
        <w:tc>
          <w:tcPr>
            <w:tcW w:w="993" w:type="dxa"/>
            <w:gridSpan w:val="2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A81BF0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Разработка стандарта по аудиту эффективности реализации муниципальной программы «Управление земельными ресурсами и имуществом Добрянского муниципального района» на 2014 – 2018 гг., утвержденной постановлением администрации Добрянского муниципального района от 25.10.2013 № 2181</w:t>
            </w:r>
          </w:p>
        </w:tc>
        <w:tc>
          <w:tcPr>
            <w:tcW w:w="2358" w:type="dxa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BF0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A81BF0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A81BF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F940CF" w:rsidTr="00AC12EE">
        <w:tc>
          <w:tcPr>
            <w:tcW w:w="993" w:type="dxa"/>
            <w:gridSpan w:val="2"/>
            <w:shd w:val="clear" w:color="auto" w:fill="auto"/>
          </w:tcPr>
          <w:p w:rsidR="00F7751A" w:rsidRPr="00F940CF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C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F940CF" w:rsidRDefault="00F7751A" w:rsidP="007642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CF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по повышению квалификации сотрудников КСП ДМР</w:t>
            </w:r>
          </w:p>
        </w:tc>
        <w:tc>
          <w:tcPr>
            <w:tcW w:w="2358" w:type="dxa"/>
            <w:shd w:val="clear" w:color="auto" w:fill="auto"/>
          </w:tcPr>
          <w:p w:rsidR="00F7751A" w:rsidRPr="00F940CF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C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F940CF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CF">
              <w:rPr>
                <w:rFonts w:ascii="Times New Roman" w:hAnsi="Times New Roman"/>
                <w:sz w:val="28"/>
                <w:szCs w:val="28"/>
              </w:rPr>
              <w:t>Денисова Н.Г., председатель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F940CF" w:rsidRDefault="00F7751A" w:rsidP="007642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CF">
              <w:rPr>
                <w:rFonts w:ascii="Times New Roman" w:hAnsi="Times New Roman"/>
                <w:sz w:val="28"/>
                <w:szCs w:val="28"/>
              </w:rPr>
              <w:t>п.7 ч.1 ст.11 ФЗ № 25-ФЗ от 02.03.2007</w:t>
            </w:r>
          </w:p>
        </w:tc>
        <w:tc>
          <w:tcPr>
            <w:tcW w:w="1824" w:type="dxa"/>
            <w:shd w:val="clear" w:color="auto" w:fill="auto"/>
          </w:tcPr>
          <w:p w:rsidR="00F7751A" w:rsidRPr="00F940CF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594" w:type="dxa"/>
            <w:gridSpan w:val="9"/>
            <w:shd w:val="clear" w:color="auto" w:fill="auto"/>
          </w:tcPr>
          <w:p w:rsidR="00F7751A" w:rsidRPr="001E548A" w:rsidRDefault="00F7751A" w:rsidP="00AC12EE">
            <w:pPr>
              <w:numPr>
                <w:ilvl w:val="0"/>
                <w:numId w:val="4"/>
              </w:numPr>
              <w:spacing w:after="0" w:line="240" w:lineRule="auto"/>
              <w:ind w:left="-1015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548A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и бухгалтерский учет</w:t>
            </w: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45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2358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Постоянно действующая инвентаризационная комиссия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 xml:space="preserve">ст.11 ФЗ от 06.12.2011 № 402-ФЗ </w:t>
            </w:r>
          </w:p>
        </w:tc>
        <w:tc>
          <w:tcPr>
            <w:tcW w:w="1824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594" w:type="dxa"/>
            <w:gridSpan w:val="9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ind w:left="-10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E548A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F7751A" w:rsidRPr="001E548A" w:rsidTr="00AC12EE">
        <w:tc>
          <w:tcPr>
            <w:tcW w:w="993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Подготовка годовых отчетов начальника управления, аудиторов и аппарата КСП ДМР</w:t>
            </w:r>
          </w:p>
        </w:tc>
        <w:tc>
          <w:tcPr>
            <w:tcW w:w="2358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управления; аудиторы по направлениям, аппарат КСП ДМР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раздел 2 СОД 03 Порядок составления отчета о деятельности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1E548A" w:rsidTr="00AC12EE">
        <w:tc>
          <w:tcPr>
            <w:tcW w:w="993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Подготовка отчета о деятельности КСП ДМР за 2018 год</w:t>
            </w:r>
          </w:p>
        </w:tc>
        <w:tc>
          <w:tcPr>
            <w:tcW w:w="2358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Денисова Н.Г., председатель</w:t>
            </w:r>
          </w:p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 xml:space="preserve">ст.19 ФЗ от 07.02.2011 </w:t>
            </w:r>
          </w:p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№ 6-ФЗ</w:t>
            </w:r>
          </w:p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ст.23 Положения о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E8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E8B">
              <w:rPr>
                <w:rFonts w:ascii="Times New Roman" w:hAnsi="Times New Roman"/>
                <w:sz w:val="28"/>
                <w:szCs w:val="28"/>
              </w:rPr>
              <w:t>Подготовка и размещение на сайте ЕИС плана-закупок и плана-графика на поставку товаров, выполнение работ, оказание услуг для обеспечения нужд КСП ДМР на 2019 г.</w:t>
            </w:r>
          </w:p>
        </w:tc>
        <w:tc>
          <w:tcPr>
            <w:tcW w:w="2358" w:type="dxa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 2019 г.</w:t>
            </w:r>
          </w:p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E8B">
              <w:rPr>
                <w:rFonts w:ascii="Times New Roman" w:hAnsi="Times New Roman"/>
                <w:sz w:val="28"/>
                <w:szCs w:val="28"/>
              </w:rPr>
              <w:t>Мокрушина И.В., аудитор (контрактный управляющий)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E8B">
              <w:rPr>
                <w:rFonts w:ascii="Times New Roman" w:hAnsi="Times New Roman"/>
                <w:sz w:val="28"/>
                <w:szCs w:val="28"/>
              </w:rPr>
              <w:t>ч. 9 ст. 17 ФЗ от 05.04.2013 № 44-ФЗ</w:t>
            </w:r>
          </w:p>
        </w:tc>
        <w:tc>
          <w:tcPr>
            <w:tcW w:w="1824" w:type="dxa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Подготовка и размещение на странице КСП ДМР официального сайта АДМР отчета о реализации Плана по противодействию коррупции в Контрольно-счетной палате Добрянского муниципального района</w:t>
            </w:r>
          </w:p>
        </w:tc>
        <w:tc>
          <w:tcPr>
            <w:tcW w:w="2358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E44E8B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E8B">
              <w:rPr>
                <w:rFonts w:ascii="Times New Roman" w:hAnsi="Times New Roman"/>
                <w:sz w:val="28"/>
                <w:szCs w:val="28"/>
              </w:rPr>
              <w:t xml:space="preserve">раздел 4 Порядка разработки и утверждения Плана по противодействию коррупции в </w:t>
            </w:r>
          </w:p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1E548A" w:rsidTr="00AC12EE">
        <w:tc>
          <w:tcPr>
            <w:tcW w:w="993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Размещение на сайте ЕИС информацию о результатах аудита в сфере закупок, проведенного КСП ДМР в 2018 году</w:t>
            </w:r>
          </w:p>
        </w:tc>
        <w:tc>
          <w:tcPr>
            <w:tcW w:w="2358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Коркодинова С.А., начальник управления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ч. 4 ст. 98 ФЗ от 05.04.2013 № 44-ФЗ</w:t>
            </w:r>
          </w:p>
        </w:tc>
        <w:tc>
          <w:tcPr>
            <w:tcW w:w="1824" w:type="dxa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6C7284" w:rsidTr="00AC12EE">
        <w:trPr>
          <w:trHeight w:val="1642"/>
        </w:trPr>
        <w:tc>
          <w:tcPr>
            <w:tcW w:w="993" w:type="dxa"/>
            <w:gridSpan w:val="2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28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284">
              <w:rPr>
                <w:rFonts w:ascii="Times New Roman" w:hAnsi="Times New Roman"/>
                <w:sz w:val="28"/>
                <w:szCs w:val="28"/>
              </w:rPr>
              <w:t>Подготовка отчета об объеме закупок у субъектов малого предпринимательства и социально ориентированных некоммерческих организаций за 2018 год и размещение его на сайте ЕИС</w:t>
            </w:r>
          </w:p>
        </w:tc>
        <w:tc>
          <w:tcPr>
            <w:tcW w:w="2358" w:type="dxa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284">
              <w:rPr>
                <w:rFonts w:ascii="Times New Roman" w:hAnsi="Times New Roman"/>
                <w:sz w:val="28"/>
                <w:szCs w:val="28"/>
              </w:rPr>
              <w:t>Мокрушина И.В., аудитор (контрактный управляющий)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284">
              <w:rPr>
                <w:rFonts w:ascii="Times New Roman" w:hAnsi="Times New Roman"/>
                <w:sz w:val="28"/>
                <w:szCs w:val="28"/>
              </w:rPr>
              <w:t>ч. 4 ст. 30 ФЗ от 05.04.2013 № 44-ФЗ</w:t>
            </w:r>
          </w:p>
        </w:tc>
        <w:tc>
          <w:tcPr>
            <w:tcW w:w="1824" w:type="dxa"/>
            <w:shd w:val="clear" w:color="auto" w:fill="auto"/>
          </w:tcPr>
          <w:p w:rsidR="00F7751A" w:rsidRPr="006C7284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45C0">
              <w:rPr>
                <w:rFonts w:ascii="Times New Roman" w:hAnsi="Times New Roman"/>
                <w:sz w:val="28"/>
                <w:szCs w:val="28"/>
              </w:rPr>
              <w:t xml:space="preserve">Проведение повторного инструктажа по охране труда с сотрудниками </w:t>
            </w:r>
            <w:r>
              <w:rPr>
                <w:rFonts w:ascii="Times New Roman" w:hAnsi="Times New Roman"/>
                <w:sz w:val="28"/>
                <w:szCs w:val="28"/>
              </w:rPr>
              <w:t>КСП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 xml:space="preserve"> ДМР</w:t>
            </w:r>
          </w:p>
        </w:tc>
        <w:tc>
          <w:tcPr>
            <w:tcW w:w="2358" w:type="dxa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5C0">
              <w:rPr>
                <w:rFonts w:ascii="Times New Roman" w:hAnsi="Times New Roman"/>
                <w:sz w:val="28"/>
                <w:szCs w:val="28"/>
              </w:rPr>
              <w:t>Васина М.П, консультант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2.1.5. постановления Мин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>труда и социального развития РФ от 13.01.2013 № 1/29</w:t>
            </w:r>
          </w:p>
        </w:tc>
        <w:tc>
          <w:tcPr>
            <w:tcW w:w="1824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45C0">
              <w:rPr>
                <w:rFonts w:ascii="Times New Roman" w:hAnsi="Times New Roman"/>
                <w:sz w:val="28"/>
                <w:szCs w:val="28"/>
              </w:rPr>
              <w:t>Подготовка и сдача в архивный отдел администрации Добрянского муниципального района описей дел за 201</w:t>
            </w:r>
            <w:r>
              <w:rPr>
                <w:rFonts w:ascii="Times New Roman" w:hAnsi="Times New Roman"/>
                <w:sz w:val="28"/>
                <w:szCs w:val="28"/>
              </w:rPr>
              <w:t>6 –2018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гг.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 xml:space="preserve"> и документов постоянного хранения за 201</w:t>
            </w:r>
            <w:r>
              <w:rPr>
                <w:rFonts w:ascii="Times New Roman" w:hAnsi="Times New Roman"/>
                <w:sz w:val="28"/>
                <w:szCs w:val="28"/>
              </w:rPr>
              <w:t>3 – 2015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58" w:type="dxa"/>
            <w:shd w:val="clear" w:color="auto" w:fill="auto"/>
          </w:tcPr>
          <w:p w:rsidR="00F7751A" w:rsidRPr="00316D6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    2019 г.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F7751A" w:rsidRPr="000345C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5C0">
              <w:rPr>
                <w:rFonts w:ascii="Times New Roman" w:hAnsi="Times New Roman"/>
                <w:sz w:val="28"/>
                <w:szCs w:val="28"/>
              </w:rPr>
              <w:t>Васина М.П, консультант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инспектор</w:t>
            </w:r>
          </w:p>
          <w:p w:rsidR="00F7751A" w:rsidRPr="000345C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 w:val="restart"/>
            <w:shd w:val="clear" w:color="auto" w:fill="auto"/>
            <w:vAlign w:val="center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5C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0345C0">
              <w:rPr>
                <w:rFonts w:ascii="Times New Roman" w:hAnsi="Times New Roman"/>
                <w:sz w:val="28"/>
                <w:szCs w:val="28"/>
              </w:rPr>
              <w:t xml:space="preserve">. 23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0345C0">
              <w:rPr>
                <w:rFonts w:ascii="Times New Roman" w:hAnsi="Times New Roman"/>
                <w:sz w:val="28"/>
                <w:szCs w:val="28"/>
              </w:rPr>
              <w:t>. 1 ст.8 Положения о КСП ДМР</w:t>
            </w:r>
          </w:p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E54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1E548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48A">
              <w:rPr>
                <w:rFonts w:ascii="Times New Roman" w:hAnsi="Times New Roman"/>
                <w:sz w:val="28"/>
                <w:szCs w:val="28"/>
              </w:rPr>
              <w:t>Сдача в архивный отдел администрации Добрянского муниципального района описей дел за 2019 г. и документов постоянного хранения за 2016 – 2019 гг.</w:t>
            </w:r>
          </w:p>
        </w:tc>
        <w:tc>
          <w:tcPr>
            <w:tcW w:w="2358" w:type="dxa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2019 г.</w:t>
            </w:r>
          </w:p>
        </w:tc>
        <w:tc>
          <w:tcPr>
            <w:tcW w:w="2366" w:type="dxa"/>
            <w:gridSpan w:val="2"/>
            <w:vMerge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316D63" w:rsidTr="00AC12EE">
        <w:tc>
          <w:tcPr>
            <w:tcW w:w="993" w:type="dxa"/>
            <w:gridSpan w:val="2"/>
            <w:shd w:val="clear" w:color="auto" w:fill="auto"/>
          </w:tcPr>
          <w:p w:rsidR="00F7751A" w:rsidRPr="00BF617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F61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BF6173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73">
              <w:rPr>
                <w:rFonts w:ascii="Times New Roman" w:hAnsi="Times New Roman"/>
                <w:sz w:val="28"/>
                <w:szCs w:val="28"/>
              </w:rPr>
              <w:t>Подготовка и проведение инструктажа по противопожарной безопасности с сотрудниками Контрольно-счетной палаты ДМР</w:t>
            </w:r>
          </w:p>
        </w:tc>
        <w:tc>
          <w:tcPr>
            <w:tcW w:w="2358" w:type="dxa"/>
            <w:shd w:val="clear" w:color="auto" w:fill="auto"/>
          </w:tcPr>
          <w:p w:rsidR="00F7751A" w:rsidRPr="00BF617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 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BF6173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173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BF6173">
              <w:rPr>
                <w:rFonts w:ascii="Times New Roman" w:hAnsi="Times New Roman"/>
                <w:sz w:val="28"/>
                <w:szCs w:val="28"/>
              </w:rPr>
              <w:t>мова И.В., аудитор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BF6173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173">
              <w:rPr>
                <w:rFonts w:ascii="Times New Roman" w:hAnsi="Times New Roman"/>
                <w:sz w:val="28"/>
                <w:szCs w:val="28"/>
              </w:rPr>
              <w:t xml:space="preserve">п. 22 разд. 2 Приказа МЧС РФ от 12.12.2007 № 645 </w:t>
            </w:r>
          </w:p>
        </w:tc>
        <w:tc>
          <w:tcPr>
            <w:tcW w:w="1824" w:type="dxa"/>
            <w:shd w:val="clear" w:color="auto" w:fill="auto"/>
          </w:tcPr>
          <w:p w:rsidR="00F7751A" w:rsidRPr="000345C0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275958" w:rsidTr="00AC12EE">
        <w:tc>
          <w:tcPr>
            <w:tcW w:w="993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Подготовка плана работы КСП ДМР на 2020 год</w:t>
            </w:r>
          </w:p>
          <w:p w:rsidR="00AC12EE" w:rsidRPr="00275958" w:rsidRDefault="00AC12EE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2EE">
              <w:rPr>
                <w:rFonts w:ascii="Times New Roman" w:hAnsi="Times New Roman"/>
                <w:i/>
                <w:sz w:val="28"/>
                <w:szCs w:val="28"/>
              </w:rPr>
              <w:t>(в ред. от 07.05.2019 № 23)</w:t>
            </w:r>
          </w:p>
        </w:tc>
        <w:tc>
          <w:tcPr>
            <w:tcW w:w="2358" w:type="dxa"/>
            <w:shd w:val="clear" w:color="auto" w:fill="auto"/>
          </w:tcPr>
          <w:p w:rsidR="00F7751A" w:rsidRPr="00275958" w:rsidRDefault="00F7751A" w:rsidP="00AC1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 2019 г.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Денисова Н.Г., председатель;</w:t>
            </w:r>
          </w:p>
          <w:p w:rsidR="00F7751A" w:rsidRPr="00275958" w:rsidRDefault="00F7751A" w:rsidP="00AC12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lastRenderedPageBreak/>
              <w:t>Коркодинова С.А., начальник управления;</w:t>
            </w:r>
            <w:r w:rsidRPr="00275958">
              <w:t xml:space="preserve"> </w:t>
            </w:r>
            <w:r w:rsidRPr="00275958">
              <w:rPr>
                <w:rFonts w:ascii="Times New Roman" w:hAnsi="Times New Roman"/>
                <w:sz w:val="28"/>
                <w:szCs w:val="28"/>
              </w:rPr>
              <w:t>аудитор</w:t>
            </w:r>
            <w:r w:rsidR="00AC12EE">
              <w:rPr>
                <w:rFonts w:ascii="Times New Roman" w:hAnsi="Times New Roman"/>
                <w:sz w:val="28"/>
                <w:szCs w:val="28"/>
              </w:rPr>
              <w:t>ы по направлениям; консультант</w:t>
            </w: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ст. 12 ФЗ от 07.02.2011 </w:t>
            </w:r>
          </w:p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№ 6 – ФЗ,</w:t>
            </w:r>
          </w:p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lastRenderedPageBreak/>
              <w:t>ст.12 Положения о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275958" w:rsidTr="00AC12EE">
        <w:tc>
          <w:tcPr>
            <w:tcW w:w="993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Организация и проведение рабочих совещаний КСП ДМР, контроль за исполнением поручений</w:t>
            </w:r>
          </w:p>
        </w:tc>
        <w:tc>
          <w:tcPr>
            <w:tcW w:w="2358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Денисова Н.Г., председатель</w:t>
            </w:r>
          </w:p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п. 1 ст. 15</w:t>
            </w:r>
            <w:r w:rsidRPr="00275958">
              <w:t xml:space="preserve"> </w:t>
            </w:r>
            <w:r w:rsidRPr="00275958">
              <w:rPr>
                <w:rFonts w:ascii="Times New Roman" w:hAnsi="Times New Roman"/>
                <w:sz w:val="28"/>
                <w:szCs w:val="28"/>
              </w:rPr>
              <w:t>Положения о КСП ДМР</w:t>
            </w:r>
          </w:p>
        </w:tc>
        <w:tc>
          <w:tcPr>
            <w:tcW w:w="1824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51A" w:rsidRPr="00275958" w:rsidTr="00AC12EE">
        <w:tc>
          <w:tcPr>
            <w:tcW w:w="993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Рассмотрение запросов и обращений граждан по вопросам, входящим в компетенцию КСП ДМР</w:t>
            </w:r>
          </w:p>
        </w:tc>
        <w:tc>
          <w:tcPr>
            <w:tcW w:w="2358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Денисова Н.Г., председатель</w:t>
            </w:r>
          </w:p>
          <w:p w:rsidR="00F7751A" w:rsidRPr="00275958" w:rsidRDefault="00F7751A" w:rsidP="00764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958">
              <w:rPr>
                <w:rFonts w:ascii="Times New Roman" w:hAnsi="Times New Roman"/>
                <w:sz w:val="28"/>
                <w:szCs w:val="28"/>
              </w:rPr>
              <w:t>ФЗ от 02.05.2006 № 59-ФЗ «О порядке рассмотрения обращения граждан Российской Федерации»</w:t>
            </w:r>
          </w:p>
        </w:tc>
        <w:tc>
          <w:tcPr>
            <w:tcW w:w="1824" w:type="dxa"/>
            <w:shd w:val="clear" w:color="auto" w:fill="auto"/>
          </w:tcPr>
          <w:p w:rsidR="00F7751A" w:rsidRPr="00275958" w:rsidRDefault="00F7751A" w:rsidP="007642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751A" w:rsidRPr="008E1714" w:rsidRDefault="00F7751A" w:rsidP="00F7751A">
      <w:pPr>
        <w:rPr>
          <w:rFonts w:ascii="Times New Roman" w:hAnsi="Times New Roman"/>
          <w:sz w:val="28"/>
          <w:szCs w:val="28"/>
        </w:rPr>
      </w:pPr>
    </w:p>
    <w:p w:rsidR="00F7751A" w:rsidRDefault="00F7751A"/>
    <w:sectPr w:rsidR="00F7751A" w:rsidSect="00F775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1ACC"/>
    <w:multiLevelType w:val="hybridMultilevel"/>
    <w:tmpl w:val="43462AF0"/>
    <w:lvl w:ilvl="0" w:tplc="ACEC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1BA9"/>
    <w:multiLevelType w:val="multilevel"/>
    <w:tmpl w:val="CBBEC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9E557E"/>
    <w:multiLevelType w:val="multilevel"/>
    <w:tmpl w:val="39C0F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3410117"/>
    <w:multiLevelType w:val="multilevel"/>
    <w:tmpl w:val="E174D6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1A"/>
    <w:rsid w:val="001A3C49"/>
    <w:rsid w:val="00232BF3"/>
    <w:rsid w:val="00471EF5"/>
    <w:rsid w:val="007B6B7A"/>
    <w:rsid w:val="00A2238E"/>
    <w:rsid w:val="00AC12EE"/>
    <w:rsid w:val="00B818D6"/>
    <w:rsid w:val="00D42BD0"/>
    <w:rsid w:val="00EA6A2D"/>
    <w:rsid w:val="00F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DB633-5A89-4705-9EB5-4E1B59F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Светлана</cp:lastModifiedBy>
  <cp:revision>5</cp:revision>
  <cp:lastPrinted>2020-02-28T03:44:00Z</cp:lastPrinted>
  <dcterms:created xsi:type="dcterms:W3CDTF">2019-06-10T10:24:00Z</dcterms:created>
  <dcterms:modified xsi:type="dcterms:W3CDTF">2020-02-28T03:44:00Z</dcterms:modified>
</cp:coreProperties>
</file>