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ИНФОРМАЦИОННОЕ СООБЩЕНИЕ</w:t>
      </w:r>
    </w:p>
    <w:p w:rsidR="000C1F12" w:rsidRPr="008E3D7A" w:rsidRDefault="000C1F12" w:rsidP="008E3D7A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о проведен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b/>
          <w:sz w:val="20"/>
          <w:szCs w:val="20"/>
        </w:rPr>
        <w:t xml:space="preserve">кциона </w:t>
      </w:r>
      <w:r w:rsidR="001C069B">
        <w:rPr>
          <w:rFonts w:ascii="Times New Roman" w:hAnsi="Times New Roman" w:cs="Times New Roman"/>
          <w:b/>
          <w:sz w:val="20"/>
          <w:szCs w:val="20"/>
        </w:rPr>
        <w:t>по</w:t>
      </w:r>
      <w:r w:rsidR="005F009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E3D7A">
        <w:rPr>
          <w:rFonts w:ascii="Times New Roman" w:hAnsi="Times New Roman" w:cs="Times New Roman"/>
          <w:b/>
          <w:sz w:val="20"/>
          <w:szCs w:val="20"/>
        </w:rPr>
        <w:t>продаж</w:t>
      </w:r>
      <w:r w:rsidR="009A312A">
        <w:rPr>
          <w:rFonts w:ascii="Times New Roman" w:hAnsi="Times New Roman" w:cs="Times New Roman"/>
          <w:b/>
          <w:sz w:val="20"/>
          <w:szCs w:val="20"/>
        </w:rPr>
        <w:t>е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земельных </w:t>
      </w:r>
      <w:r w:rsidR="00A416D4" w:rsidRPr="008E3D7A">
        <w:rPr>
          <w:rFonts w:ascii="Times New Roman" w:hAnsi="Times New Roman" w:cs="Times New Roman"/>
          <w:b/>
          <w:sz w:val="20"/>
          <w:szCs w:val="20"/>
        </w:rPr>
        <w:t>участков, расположенных</w:t>
      </w:r>
      <w:r w:rsidRPr="008E3D7A">
        <w:rPr>
          <w:rFonts w:ascii="Times New Roman" w:hAnsi="Times New Roman" w:cs="Times New Roman"/>
          <w:b/>
          <w:sz w:val="20"/>
          <w:szCs w:val="20"/>
        </w:rPr>
        <w:t xml:space="preserve"> в границах Добрянского </w:t>
      </w:r>
      <w:r w:rsidR="00F913AB">
        <w:rPr>
          <w:rFonts w:ascii="Times New Roman" w:hAnsi="Times New Roman" w:cs="Times New Roman"/>
          <w:b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b/>
          <w:sz w:val="20"/>
          <w:szCs w:val="20"/>
        </w:rPr>
        <w:t>округа</w:t>
      </w:r>
    </w:p>
    <w:p w:rsidR="000C1F12" w:rsidRPr="008E3D7A" w:rsidRDefault="000C1F12" w:rsidP="008E3D7A">
      <w:pPr>
        <w:pStyle w:val="3"/>
        <w:spacing w:after="0"/>
        <w:jc w:val="center"/>
        <w:rPr>
          <w:b/>
          <w:sz w:val="20"/>
          <w:szCs w:val="20"/>
        </w:rPr>
      </w:pP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Администрация Добрянского муниципального района Пермского края (организатор торгов) сообщает о проведении открытого аукциона </w:t>
      </w:r>
      <w:r w:rsidR="0063711A">
        <w:rPr>
          <w:rFonts w:ascii="Times New Roman" w:hAnsi="Times New Roman" w:cs="Times New Roman"/>
          <w:sz w:val="20"/>
          <w:szCs w:val="20"/>
        </w:rPr>
        <w:t>по</w:t>
      </w:r>
      <w:r w:rsidR="005F0093">
        <w:rPr>
          <w:rFonts w:ascii="Times New Roman" w:hAnsi="Times New Roman" w:cs="Times New Roman"/>
          <w:sz w:val="20"/>
          <w:szCs w:val="20"/>
        </w:rPr>
        <w:t xml:space="preserve"> </w:t>
      </w:r>
      <w:r w:rsidR="00DA7ED3" w:rsidRPr="008E3D7A">
        <w:rPr>
          <w:rFonts w:ascii="Times New Roman" w:hAnsi="Times New Roman" w:cs="Times New Roman"/>
          <w:sz w:val="20"/>
          <w:szCs w:val="20"/>
        </w:rPr>
        <w:t>п</w:t>
      </w:r>
      <w:r w:rsidRPr="008E3D7A">
        <w:rPr>
          <w:rFonts w:ascii="Times New Roman" w:hAnsi="Times New Roman" w:cs="Times New Roman"/>
          <w:sz w:val="20"/>
          <w:szCs w:val="20"/>
        </w:rPr>
        <w:t xml:space="preserve">родаже земельных участков в собственность, расположенных в административно-территориальных границах Добрянского </w:t>
      </w:r>
      <w:r w:rsidR="00F913AB">
        <w:rPr>
          <w:rFonts w:ascii="Times New Roman" w:hAnsi="Times New Roman" w:cs="Times New Roman"/>
          <w:sz w:val="20"/>
          <w:szCs w:val="20"/>
        </w:rPr>
        <w:t xml:space="preserve">городского </w:t>
      </w:r>
      <w:r w:rsidR="00834090">
        <w:rPr>
          <w:rFonts w:ascii="Times New Roman" w:hAnsi="Times New Roman" w:cs="Times New Roman"/>
          <w:sz w:val="20"/>
          <w:szCs w:val="20"/>
        </w:rPr>
        <w:t>округа</w:t>
      </w:r>
      <w:r w:rsidRPr="008E3D7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35732" w:rsidRPr="00A46D14" w:rsidRDefault="000C1F12" w:rsidP="008E3D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46D14">
        <w:rPr>
          <w:rFonts w:ascii="Times New Roman" w:hAnsi="Times New Roman" w:cs="Times New Roman"/>
          <w:sz w:val="20"/>
          <w:szCs w:val="20"/>
        </w:rPr>
        <w:t xml:space="preserve">Условия аукциона утверждены постановлением администрации Добрянского муниципального района Пермского края от </w:t>
      </w:r>
      <w:r w:rsidR="00A46D14" w:rsidRPr="00A46D14">
        <w:rPr>
          <w:rFonts w:ascii="Times New Roman" w:hAnsi="Times New Roman" w:cs="Times New Roman"/>
          <w:sz w:val="20"/>
          <w:szCs w:val="20"/>
        </w:rPr>
        <w:t>30</w:t>
      </w:r>
      <w:r w:rsidR="00E35732" w:rsidRPr="00A46D14">
        <w:rPr>
          <w:rFonts w:ascii="Times New Roman" w:hAnsi="Times New Roman" w:cs="Times New Roman"/>
          <w:sz w:val="20"/>
          <w:szCs w:val="20"/>
        </w:rPr>
        <w:t>.</w:t>
      </w:r>
      <w:r w:rsidR="00A46D14" w:rsidRPr="00A46D14">
        <w:rPr>
          <w:rFonts w:ascii="Times New Roman" w:hAnsi="Times New Roman" w:cs="Times New Roman"/>
          <w:sz w:val="20"/>
          <w:szCs w:val="20"/>
        </w:rPr>
        <w:t>09</w:t>
      </w:r>
      <w:r w:rsidR="00E35732" w:rsidRPr="00A46D14">
        <w:rPr>
          <w:rFonts w:ascii="Times New Roman" w:hAnsi="Times New Roman" w:cs="Times New Roman"/>
          <w:sz w:val="20"/>
          <w:szCs w:val="20"/>
        </w:rPr>
        <w:t>.201</w:t>
      </w:r>
      <w:r w:rsidR="00FC5F72" w:rsidRPr="00A46D14">
        <w:rPr>
          <w:rFonts w:ascii="Times New Roman" w:hAnsi="Times New Roman" w:cs="Times New Roman"/>
          <w:sz w:val="20"/>
          <w:szCs w:val="20"/>
        </w:rPr>
        <w:t>9</w:t>
      </w:r>
      <w:r w:rsidR="00E35732" w:rsidRPr="00A46D14">
        <w:rPr>
          <w:rFonts w:ascii="Times New Roman" w:hAnsi="Times New Roman" w:cs="Times New Roman"/>
          <w:sz w:val="20"/>
          <w:szCs w:val="20"/>
        </w:rPr>
        <w:t xml:space="preserve"> г. </w:t>
      </w:r>
      <w:r w:rsidR="00E35732" w:rsidRPr="00A46D14">
        <w:rPr>
          <w:rFonts w:ascii="Times New Roman" w:hAnsi="Times New Roman" w:cs="Times New Roman"/>
          <w:bCs/>
          <w:sz w:val="20"/>
          <w:szCs w:val="20"/>
        </w:rPr>
        <w:t>№</w:t>
      </w:r>
      <w:r w:rsidR="00A46D14" w:rsidRPr="00A46D14">
        <w:rPr>
          <w:rFonts w:ascii="Times New Roman" w:hAnsi="Times New Roman" w:cs="Times New Roman"/>
          <w:bCs/>
          <w:sz w:val="20"/>
          <w:szCs w:val="20"/>
        </w:rPr>
        <w:t>147</w:t>
      </w:r>
      <w:r w:rsidR="00162A8F">
        <w:rPr>
          <w:rFonts w:ascii="Times New Roman" w:hAnsi="Times New Roman" w:cs="Times New Roman"/>
          <w:bCs/>
          <w:sz w:val="20"/>
          <w:szCs w:val="20"/>
        </w:rPr>
        <w:t>1</w:t>
      </w:r>
      <w:bookmarkStart w:id="0" w:name="_GoBack"/>
      <w:bookmarkEnd w:id="0"/>
      <w:r w:rsidR="00E35732" w:rsidRPr="00A46D14">
        <w:rPr>
          <w:rFonts w:ascii="Times New Roman" w:hAnsi="Times New Roman" w:cs="Times New Roman"/>
          <w:bCs/>
          <w:sz w:val="20"/>
          <w:szCs w:val="20"/>
        </w:rPr>
        <w:t>.</w:t>
      </w:r>
    </w:p>
    <w:p w:rsidR="00B76EDB" w:rsidRPr="008E3D7A" w:rsidRDefault="00B76EDB" w:rsidP="008E3D7A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Форма торгов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аукцион, открытый по составу участников и по форме подачи заявок. </w:t>
      </w:r>
    </w:p>
    <w:p w:rsidR="000C1F12" w:rsidRPr="008E3D7A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 xml:space="preserve">Дата, время и место проведения аукциона </w:t>
      </w:r>
      <w:r w:rsidRPr="008E3D7A">
        <w:rPr>
          <w:rFonts w:ascii="Times New Roman" w:hAnsi="Times New Roman" w:cs="Times New Roman"/>
          <w:sz w:val="20"/>
          <w:szCs w:val="20"/>
        </w:rPr>
        <w:t xml:space="preserve">– 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DF1218" w:rsidRPr="00DF121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1</w:t>
      </w:r>
      <w:r w:rsidR="000B0EA8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 xml:space="preserve">00 </w:t>
      </w:r>
      <w:proofErr w:type="spell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час</w:t>
      </w:r>
      <w:proofErr w:type="gramStart"/>
      <w:r w:rsidRPr="008E3D7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E3D7A">
        <w:rPr>
          <w:rFonts w:ascii="Times New Roman" w:hAnsi="Times New Roman" w:cs="Times New Roman"/>
          <w:sz w:val="20"/>
          <w:szCs w:val="20"/>
        </w:rPr>
        <w:t>в</w:t>
      </w:r>
      <w:proofErr w:type="spellEnd"/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 г. Добрянка, ул. Советская, д.14, кабинет 207, в здании администрации Добрянского муниципального района.</w:t>
      </w:r>
    </w:p>
    <w:p w:rsidR="00B76EDB" w:rsidRPr="008E3D7A" w:rsidRDefault="00B76EDB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b/>
          <w:sz w:val="20"/>
          <w:szCs w:val="20"/>
        </w:rPr>
        <w:t>Срок, время и место приема заявок</w:t>
      </w:r>
      <w:r w:rsidRPr="008E3D7A">
        <w:rPr>
          <w:rFonts w:ascii="Times New Roman" w:hAnsi="Times New Roman" w:cs="Times New Roman"/>
          <w:sz w:val="20"/>
          <w:szCs w:val="20"/>
        </w:rPr>
        <w:t xml:space="preserve"> – 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с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E80A9A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E9125B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по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3711A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</w:t>
      </w:r>
      <w:proofErr w:type="gramStart"/>
      <w:r w:rsidR="005D5776" w:rsidRPr="008E3D7A">
        <w:rPr>
          <w:rFonts w:ascii="Times New Roman" w:hAnsi="Times New Roman" w:cs="Times New Roman"/>
          <w:b/>
          <w:sz w:val="20"/>
          <w:szCs w:val="20"/>
          <w:u w:val="single"/>
        </w:rPr>
        <w:t>а</w:t>
      </w:r>
      <w:r w:rsidRPr="008E3D7A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включительно) с 8.30 до 13.00 и с 13.48 до 17.30 часов, по пятницам – до 16.30 часов (кроме выходных и праздничных дней), по адресу: г. Добрянка, ул. </w:t>
      </w:r>
      <w:r w:rsidR="00ED754E" w:rsidRPr="008E3D7A">
        <w:rPr>
          <w:rFonts w:ascii="Times New Roman" w:hAnsi="Times New Roman" w:cs="Times New Roman"/>
          <w:sz w:val="20"/>
          <w:szCs w:val="20"/>
        </w:rPr>
        <w:t>Советская</w:t>
      </w:r>
      <w:r w:rsidRPr="008E3D7A">
        <w:rPr>
          <w:rFonts w:ascii="Times New Roman" w:hAnsi="Times New Roman" w:cs="Times New Roman"/>
          <w:sz w:val="20"/>
          <w:szCs w:val="20"/>
        </w:rPr>
        <w:t xml:space="preserve">, </w:t>
      </w:r>
      <w:r w:rsidR="00ED754E" w:rsidRPr="008E3D7A">
        <w:rPr>
          <w:rFonts w:ascii="Times New Roman" w:hAnsi="Times New Roman" w:cs="Times New Roman"/>
          <w:sz w:val="20"/>
          <w:szCs w:val="20"/>
        </w:rPr>
        <w:t>14</w:t>
      </w:r>
      <w:r w:rsidRPr="008E3D7A">
        <w:rPr>
          <w:rFonts w:ascii="Times New Roman" w:hAnsi="Times New Roman" w:cs="Times New Roman"/>
          <w:sz w:val="20"/>
          <w:szCs w:val="20"/>
        </w:rPr>
        <w:t>, каб.</w:t>
      </w:r>
      <w:r w:rsidR="00ED754E" w:rsidRPr="008E3D7A">
        <w:rPr>
          <w:rFonts w:ascii="Times New Roman" w:hAnsi="Times New Roman" w:cs="Times New Roman"/>
          <w:sz w:val="20"/>
          <w:szCs w:val="20"/>
        </w:rPr>
        <w:t>205</w:t>
      </w:r>
      <w:r w:rsidRPr="008E3D7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района.</w:t>
      </w:r>
    </w:p>
    <w:p w:rsidR="000C1F12" w:rsidRPr="006A4FA5" w:rsidRDefault="000C1F12" w:rsidP="008E3D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 xml:space="preserve">Организатор торгов имеет право принять решение об отказе в проведении аукциона в случае выявления обстоятельств, предусмотренных пунктом 8 статьи 39.11 Земельного кодекса РФ. В соответствии с п. 4 ст. 448 Гражданского кодекса РФ </w:t>
      </w:r>
      <w:r w:rsidRPr="008E3D7A">
        <w:rPr>
          <w:rFonts w:ascii="Times New Roman" w:hAnsi="Times New Roman" w:cs="Times New Roman"/>
          <w:sz w:val="20"/>
          <w:szCs w:val="20"/>
          <w:shd w:val="clear" w:color="auto" w:fill="FFFFFF"/>
        </w:rPr>
        <w:t>организатор открытых торгов, опубликовавший извещение, вправе отказаться от проведения аукциона в любое время, но не позднее чем за три дня до наступления даты его проведения</w:t>
      </w:r>
      <w:r w:rsidRPr="008E3D7A">
        <w:rPr>
          <w:rFonts w:ascii="Times New Roman" w:hAnsi="Times New Roman" w:cs="Times New Roman"/>
          <w:sz w:val="20"/>
          <w:szCs w:val="20"/>
        </w:rPr>
        <w:t>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8E3D7A">
        <w:rPr>
          <w:rFonts w:ascii="Times New Roman" w:hAnsi="Times New Roman" w:cs="Times New Roman"/>
          <w:sz w:val="20"/>
          <w:szCs w:val="20"/>
        </w:rPr>
        <w:t>ии ау</w:t>
      </w:r>
      <w:proofErr w:type="gramEnd"/>
      <w:r w:rsidRPr="008E3D7A">
        <w:rPr>
          <w:rFonts w:ascii="Times New Roman" w:hAnsi="Times New Roman" w:cs="Times New Roman"/>
          <w:sz w:val="20"/>
          <w:szCs w:val="20"/>
        </w:rPr>
        <w:t xml:space="preserve">кциона обязан известить участников аукциона об отказе в проведении аукциона и возвратить его участникам внесенные </w:t>
      </w:r>
      <w:r w:rsidRPr="006A4FA5">
        <w:rPr>
          <w:rFonts w:ascii="Times New Roman" w:hAnsi="Times New Roman" w:cs="Times New Roman"/>
          <w:sz w:val="20"/>
          <w:szCs w:val="20"/>
        </w:rPr>
        <w:t>задатки.</w:t>
      </w:r>
    </w:p>
    <w:p w:rsidR="000B0EA8" w:rsidRPr="000B0EA8" w:rsidRDefault="001612B8" w:rsidP="000B0E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06658A">
        <w:rPr>
          <w:rFonts w:ascii="Times New Roman" w:hAnsi="Times New Roman" w:cs="Times New Roman"/>
          <w:b/>
          <w:sz w:val="20"/>
          <w:szCs w:val="20"/>
        </w:rPr>
        <w:t xml:space="preserve">Начальная цена предмета аукциона </w:t>
      </w:r>
      <w:r w:rsidR="000B0EA8">
        <w:rPr>
          <w:rFonts w:ascii="Times New Roman" w:hAnsi="Times New Roman" w:cs="Times New Roman"/>
          <w:b/>
          <w:sz w:val="20"/>
          <w:szCs w:val="20"/>
        </w:rPr>
        <w:t xml:space="preserve">на право заключения договоров аренды и </w:t>
      </w:r>
      <w:r w:rsidRPr="0006658A">
        <w:rPr>
          <w:rFonts w:ascii="Times New Roman" w:hAnsi="Times New Roman" w:cs="Times New Roman"/>
          <w:b/>
          <w:sz w:val="20"/>
          <w:szCs w:val="20"/>
        </w:rPr>
        <w:t>продаже земельных участков в собственность</w:t>
      </w:r>
      <w:r w:rsidRPr="0006658A">
        <w:rPr>
          <w:rFonts w:ascii="Times New Roman" w:hAnsi="Times New Roman" w:cs="Times New Roman"/>
          <w:sz w:val="20"/>
          <w:szCs w:val="20"/>
        </w:rPr>
        <w:t xml:space="preserve"> по лотам </w:t>
      </w:r>
      <w:r w:rsidR="0006658A" w:rsidRPr="0006658A">
        <w:rPr>
          <w:rFonts w:ascii="Times New Roman" w:hAnsi="Times New Roman" w:cs="Times New Roman"/>
          <w:sz w:val="20"/>
          <w:szCs w:val="20"/>
        </w:rPr>
        <w:t>№№</w:t>
      </w:r>
      <w:r w:rsidR="0063711A">
        <w:rPr>
          <w:rFonts w:ascii="Times New Roman" w:hAnsi="Times New Roman" w:cs="Times New Roman"/>
          <w:sz w:val="20"/>
          <w:szCs w:val="20"/>
        </w:rPr>
        <w:t>1-5</w:t>
      </w:r>
      <w:r w:rsidR="000B0EA8" w:rsidRPr="000B0EA8">
        <w:rPr>
          <w:rFonts w:ascii="Times New Roman" w:hAnsi="Times New Roman" w:cs="Times New Roman"/>
          <w:sz w:val="20"/>
          <w:szCs w:val="20"/>
        </w:rPr>
        <w:t xml:space="preserve"> равной рыночной стоимости, определенной в соответствии с Федеральным законом от 29.07.98 г. №135-ФЗ «Об оценочной деятельности в Российской Федерации».</w:t>
      </w:r>
    </w:p>
    <w:p w:rsidR="000C1F12" w:rsidRPr="008E3D7A" w:rsidRDefault="000C1F12" w:rsidP="00136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8E3D7A">
        <w:rPr>
          <w:rFonts w:ascii="Times New Roman" w:hAnsi="Times New Roman" w:cs="Times New Roman"/>
          <w:sz w:val="20"/>
          <w:szCs w:val="20"/>
        </w:rPr>
        <w:t>На аукцион, с открытой формой подачи предложений о цене, выставляются:</w:t>
      </w:r>
    </w:p>
    <w:tbl>
      <w:tblPr>
        <w:tblW w:w="100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204"/>
        <w:gridCol w:w="1559"/>
        <w:gridCol w:w="1134"/>
        <w:gridCol w:w="1134"/>
      </w:tblGrid>
      <w:tr w:rsidR="001816E9" w:rsidRPr="001816E9" w:rsidTr="00443B02">
        <w:trPr>
          <w:trHeight w:val="866"/>
        </w:trPr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№ лота, его краткая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цена предмета аукциона (без НДС),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Сумма задатка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для участия в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аукционе, руб.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Шаг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 xml:space="preserve">аукциона, </w:t>
            </w:r>
          </w:p>
          <w:p w:rsidR="00443B02" w:rsidRPr="00F913AB" w:rsidRDefault="00443B02" w:rsidP="008E3D7A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F913AB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63711A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711A" w:rsidRPr="0063711A" w:rsidRDefault="0063711A" w:rsidP="006F6F98">
            <w:pPr>
              <w:pStyle w:val="a6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  <w:b/>
              </w:rPr>
              <w:t>Лот №1</w:t>
            </w:r>
            <w:r w:rsidRPr="0063711A">
              <w:rPr>
                <w:rFonts w:ascii="Times New Roman" w:hAnsi="Times New Roman" w:cs="Times New Roman"/>
              </w:rPr>
              <w:t xml:space="preserve">- земельный участок с кадастровым номером 59:18:0020303:48,  общая площадь – 802,0 кв.м., местоположение: Пермский край, Добрянский городской округ, </w:t>
            </w:r>
            <w:proofErr w:type="spellStart"/>
            <w:r w:rsidRPr="0063711A">
              <w:rPr>
                <w:rFonts w:ascii="Times New Roman" w:hAnsi="Times New Roman" w:cs="Times New Roman"/>
              </w:rPr>
              <w:t>пгт</w:t>
            </w:r>
            <w:proofErr w:type="spellEnd"/>
            <w:r w:rsidRPr="0063711A">
              <w:rPr>
                <w:rFonts w:ascii="Times New Roman" w:hAnsi="Times New Roman" w:cs="Times New Roman"/>
              </w:rPr>
              <w:t>. Полазна, пер. Авангардистов, д.3,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63711A">
              <w:rPr>
                <w:rFonts w:ascii="Times New Roman" w:hAnsi="Times New Roman" w:cs="Times New Roman"/>
              </w:rPr>
              <w:t>эконом-класса</w:t>
            </w:r>
            <w:proofErr w:type="gramEnd"/>
            <w:r w:rsidRPr="0063711A">
              <w:rPr>
                <w:rFonts w:ascii="Times New Roman" w:hAnsi="Times New Roman" w:cs="Times New Roman"/>
              </w:rPr>
              <w:t xml:space="preserve"> площадью от 62 до 100 кв.м. и бизнес-класса – от 115 до 169 кв.м.) с 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381000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19050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11000</w:t>
            </w:r>
          </w:p>
        </w:tc>
      </w:tr>
      <w:tr w:rsidR="0063711A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711A" w:rsidRPr="0063711A" w:rsidRDefault="0063711A" w:rsidP="006F6F98">
            <w:pPr>
              <w:pStyle w:val="a6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  <w:b/>
              </w:rPr>
              <w:t>Лот №2</w:t>
            </w:r>
            <w:r w:rsidRPr="0063711A">
              <w:rPr>
                <w:rFonts w:ascii="Times New Roman" w:hAnsi="Times New Roman" w:cs="Times New Roman"/>
              </w:rPr>
              <w:t xml:space="preserve">- земельный участок с кадастровым номером 59:18:0020303:115,  общая площадь – 991,0 кв.м., местоположение: Пермский край, Добрянский городской округ, </w:t>
            </w:r>
            <w:proofErr w:type="spellStart"/>
            <w:r w:rsidRPr="0063711A">
              <w:rPr>
                <w:rFonts w:ascii="Times New Roman" w:hAnsi="Times New Roman" w:cs="Times New Roman"/>
              </w:rPr>
              <w:t>пгт</w:t>
            </w:r>
            <w:proofErr w:type="spellEnd"/>
            <w:r w:rsidRPr="0063711A">
              <w:rPr>
                <w:rFonts w:ascii="Times New Roman" w:hAnsi="Times New Roman" w:cs="Times New Roman"/>
              </w:rPr>
              <w:t>. Полазна, ул. Малевича, д.3,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63711A">
              <w:rPr>
                <w:rFonts w:ascii="Times New Roman" w:hAnsi="Times New Roman" w:cs="Times New Roman"/>
              </w:rPr>
              <w:t>эконом-класса</w:t>
            </w:r>
            <w:proofErr w:type="gramEnd"/>
            <w:r w:rsidRPr="0063711A">
              <w:rPr>
                <w:rFonts w:ascii="Times New Roman" w:hAnsi="Times New Roman" w:cs="Times New Roman"/>
              </w:rPr>
              <w:t xml:space="preserve"> площадью от 62 до 100 кв.м. и бизнес-класса – от 115 до 169 кв.м.) 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458800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22940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13000</w:t>
            </w:r>
          </w:p>
        </w:tc>
      </w:tr>
      <w:tr w:rsidR="0063711A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711A" w:rsidRPr="0063711A" w:rsidRDefault="0063711A" w:rsidP="006F6F98">
            <w:pPr>
              <w:pStyle w:val="a6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  <w:b/>
              </w:rPr>
              <w:t>Лот №3</w:t>
            </w:r>
            <w:r w:rsidRPr="0063711A">
              <w:rPr>
                <w:rFonts w:ascii="Times New Roman" w:hAnsi="Times New Roman" w:cs="Times New Roman"/>
              </w:rPr>
              <w:t xml:space="preserve">- земельный участок с кадастровым номером 59:18:0020303:336,  общая площадь – 785,0 кв.м., местоположение: Пермский край, Добрянский городской округ, </w:t>
            </w:r>
            <w:proofErr w:type="spellStart"/>
            <w:r w:rsidRPr="0063711A">
              <w:rPr>
                <w:rFonts w:ascii="Times New Roman" w:hAnsi="Times New Roman" w:cs="Times New Roman"/>
              </w:rPr>
              <w:t>пгт</w:t>
            </w:r>
            <w:proofErr w:type="spellEnd"/>
            <w:r w:rsidRPr="0063711A">
              <w:rPr>
                <w:rFonts w:ascii="Times New Roman" w:hAnsi="Times New Roman" w:cs="Times New Roman"/>
              </w:rPr>
              <w:t>. Полазна, пер. Авангардистов, з/у 2,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63711A">
              <w:rPr>
                <w:rFonts w:ascii="Times New Roman" w:hAnsi="Times New Roman" w:cs="Times New Roman"/>
              </w:rPr>
              <w:t>эконом-класса</w:t>
            </w:r>
            <w:proofErr w:type="gramEnd"/>
            <w:r w:rsidRPr="0063711A">
              <w:rPr>
                <w:rFonts w:ascii="Times New Roman" w:hAnsi="Times New Roman" w:cs="Times New Roman"/>
              </w:rPr>
              <w:t xml:space="preserve"> площадью от 62 до 100 кв.м. и бизнес-класса – от 115 до 169 кв.м.)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376000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18800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11000</w:t>
            </w:r>
          </w:p>
        </w:tc>
      </w:tr>
      <w:tr w:rsidR="0063711A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711A" w:rsidRPr="0063711A" w:rsidRDefault="0063711A" w:rsidP="006F6F98">
            <w:pPr>
              <w:pStyle w:val="a6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  <w:b/>
              </w:rPr>
              <w:t>Лот №4</w:t>
            </w:r>
            <w:r w:rsidRPr="0063711A">
              <w:rPr>
                <w:rFonts w:ascii="Times New Roman" w:hAnsi="Times New Roman" w:cs="Times New Roman"/>
              </w:rPr>
              <w:t xml:space="preserve">- земельный участок с кадастровым номером 59:18:0020303:337,  общая площадь – 775,0 кв.м., местоположение: Пермский край, Добрянский городской округ, </w:t>
            </w:r>
            <w:proofErr w:type="spellStart"/>
            <w:r w:rsidRPr="0063711A">
              <w:rPr>
                <w:rFonts w:ascii="Times New Roman" w:hAnsi="Times New Roman" w:cs="Times New Roman"/>
              </w:rPr>
              <w:t>пгт</w:t>
            </w:r>
            <w:proofErr w:type="spellEnd"/>
            <w:r w:rsidRPr="0063711A">
              <w:rPr>
                <w:rFonts w:ascii="Times New Roman" w:hAnsi="Times New Roman" w:cs="Times New Roman"/>
              </w:rPr>
              <w:t>. Полазна, пер. Авангардистов, з/у 4,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63711A">
              <w:rPr>
                <w:rFonts w:ascii="Times New Roman" w:hAnsi="Times New Roman" w:cs="Times New Roman"/>
              </w:rPr>
              <w:t>эконом-класса</w:t>
            </w:r>
            <w:proofErr w:type="gramEnd"/>
            <w:r w:rsidRPr="0063711A">
              <w:rPr>
                <w:rFonts w:ascii="Times New Roman" w:hAnsi="Times New Roman" w:cs="Times New Roman"/>
              </w:rPr>
              <w:t xml:space="preserve"> площадью от </w:t>
            </w:r>
            <w:r w:rsidRPr="0063711A">
              <w:rPr>
                <w:rFonts w:ascii="Times New Roman" w:hAnsi="Times New Roman" w:cs="Times New Roman"/>
              </w:rPr>
              <w:lastRenderedPageBreak/>
              <w:t>62 до 100 кв.м. и бизнес-класса – от 115 до 169 кв.м.)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lastRenderedPageBreak/>
              <w:t>371200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18560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11000</w:t>
            </w:r>
          </w:p>
        </w:tc>
      </w:tr>
      <w:tr w:rsidR="0063711A" w:rsidRPr="00ED2F59" w:rsidTr="00F913AB">
        <w:tc>
          <w:tcPr>
            <w:tcW w:w="6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711A" w:rsidRPr="0063711A" w:rsidRDefault="0063711A" w:rsidP="006F6F98">
            <w:pPr>
              <w:pStyle w:val="a6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  <w:b/>
              </w:rPr>
              <w:lastRenderedPageBreak/>
              <w:t>Лот №5</w:t>
            </w:r>
            <w:r w:rsidRPr="0063711A">
              <w:rPr>
                <w:rFonts w:ascii="Times New Roman" w:hAnsi="Times New Roman" w:cs="Times New Roman"/>
              </w:rPr>
              <w:t xml:space="preserve">- земельный участок с кадастровым номером 59:18:0020303:338,  общая площадь – 1087,0 кв.м., местоположение: Пермский край, Добрянский городской округ, </w:t>
            </w:r>
            <w:proofErr w:type="spellStart"/>
            <w:r w:rsidRPr="0063711A">
              <w:rPr>
                <w:rFonts w:ascii="Times New Roman" w:hAnsi="Times New Roman" w:cs="Times New Roman"/>
              </w:rPr>
              <w:t>пгт</w:t>
            </w:r>
            <w:proofErr w:type="spellEnd"/>
            <w:r w:rsidRPr="0063711A">
              <w:rPr>
                <w:rFonts w:ascii="Times New Roman" w:hAnsi="Times New Roman" w:cs="Times New Roman"/>
              </w:rPr>
              <w:t>. Полазна, ул. Малевича, д.2, разрешенное использование – отдельно стоящие односемейные жилые дома (коттеджи) не более трёх этажей (</w:t>
            </w:r>
            <w:proofErr w:type="gramStart"/>
            <w:r w:rsidRPr="0063711A">
              <w:rPr>
                <w:rFonts w:ascii="Times New Roman" w:hAnsi="Times New Roman" w:cs="Times New Roman"/>
              </w:rPr>
              <w:t>эконом-класса</w:t>
            </w:r>
            <w:proofErr w:type="gramEnd"/>
            <w:r w:rsidRPr="0063711A">
              <w:rPr>
                <w:rFonts w:ascii="Times New Roman" w:hAnsi="Times New Roman" w:cs="Times New Roman"/>
              </w:rPr>
              <w:t xml:space="preserve"> площадью от 62 до 100 кв.м. и бизнес-класса – от 115 до 169 кв.м.) с земельными участками (ЖМ), вид права: собственность.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498900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24945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711A" w:rsidRPr="0063711A" w:rsidRDefault="0063711A" w:rsidP="006F6F98">
            <w:pPr>
              <w:jc w:val="center"/>
              <w:rPr>
                <w:rFonts w:ascii="Times New Roman" w:hAnsi="Times New Roman" w:cs="Times New Roman"/>
              </w:rPr>
            </w:pPr>
            <w:r w:rsidRPr="0063711A">
              <w:rPr>
                <w:rFonts w:ascii="Times New Roman" w:hAnsi="Times New Roman" w:cs="Times New Roman"/>
              </w:rPr>
              <w:t>14000</w:t>
            </w:r>
          </w:p>
        </w:tc>
      </w:tr>
    </w:tbl>
    <w:p w:rsidR="004838A8" w:rsidRPr="00D171EA" w:rsidRDefault="004838A8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Земельные участки расположены на землях населенных пунктов. Границы земельных участков определяются в соответствии с кадастровыми паспортами (или сведениями Государственного кадастра недвижимости).</w:t>
      </w:r>
      <w:r w:rsidR="00A416D4">
        <w:rPr>
          <w:rFonts w:ascii="Times New Roman" w:hAnsi="Times New Roman" w:cs="Times New Roman"/>
          <w:sz w:val="20"/>
          <w:szCs w:val="20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>Земельные участки</w:t>
      </w:r>
      <w:r w:rsidR="00583F7A" w:rsidRPr="00D171EA">
        <w:rPr>
          <w:rFonts w:ascii="Times New Roman" w:hAnsi="Times New Roman" w:cs="Times New Roman"/>
          <w:sz w:val="20"/>
          <w:szCs w:val="20"/>
        </w:rPr>
        <w:t xml:space="preserve"> </w:t>
      </w:r>
      <w:r w:rsidR="000B0EA8">
        <w:rPr>
          <w:rFonts w:ascii="Times New Roman" w:hAnsi="Times New Roman" w:cs="Times New Roman"/>
          <w:sz w:val="20"/>
          <w:szCs w:val="20"/>
        </w:rPr>
        <w:t xml:space="preserve"> </w:t>
      </w:r>
      <w:r w:rsidR="006A2D51">
        <w:rPr>
          <w:rFonts w:ascii="Times New Roman" w:hAnsi="Times New Roman" w:cs="Times New Roman"/>
          <w:sz w:val="20"/>
          <w:szCs w:val="20"/>
        </w:rPr>
        <w:t xml:space="preserve">право 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государственн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ой</w:t>
      </w:r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proofErr w:type="gramStart"/>
      <w:r w:rsidR="006A2D51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собственност</w:t>
      </w:r>
      <w:r w:rsidR="006A2D51" w:rsidRPr="00D171EA">
        <w:rPr>
          <w:rFonts w:ascii="Times New Roman" w:hAnsi="Times New Roman" w:cs="Times New Roman"/>
          <w:sz w:val="20"/>
          <w:szCs w:val="20"/>
          <w:lang w:eastAsia="en-US"/>
        </w:rPr>
        <w:t>и</w:t>
      </w:r>
      <w:proofErr w:type="gramEnd"/>
      <w:r w:rsidR="006A2D51">
        <w:rPr>
          <w:rFonts w:ascii="Times New Roman" w:hAnsi="Times New Roman" w:cs="Times New Roman"/>
          <w:sz w:val="20"/>
          <w:szCs w:val="20"/>
          <w:lang w:eastAsia="en-US"/>
        </w:rPr>
        <w:t xml:space="preserve"> на которые не </w:t>
      </w:r>
      <w:r w:rsidR="00A46D14" w:rsidRPr="00D171EA">
        <w:rPr>
          <w:rFonts w:ascii="Times New Roman" w:eastAsia="Times New Roman" w:hAnsi="Times New Roman" w:cs="Times New Roman"/>
          <w:sz w:val="20"/>
          <w:szCs w:val="20"/>
          <w:lang w:eastAsia="en-US"/>
        </w:rPr>
        <w:t>разграничен</w:t>
      </w:r>
      <w:r w:rsidR="00A46D14" w:rsidRPr="00D171EA">
        <w:rPr>
          <w:rFonts w:ascii="Times New Roman" w:hAnsi="Times New Roman" w:cs="Times New Roman"/>
          <w:sz w:val="20"/>
          <w:szCs w:val="20"/>
          <w:lang w:eastAsia="en-US"/>
        </w:rPr>
        <w:t>о</w:t>
      </w:r>
      <w:r w:rsidR="00583F7A" w:rsidRPr="00D171EA">
        <w:rPr>
          <w:rFonts w:ascii="Times New Roman" w:hAnsi="Times New Roman" w:cs="Times New Roman"/>
          <w:sz w:val="20"/>
          <w:szCs w:val="20"/>
          <w:lang w:eastAsia="en-US"/>
        </w:rPr>
        <w:t>.</w:t>
      </w:r>
    </w:p>
    <w:p w:rsidR="00583F7A" w:rsidRPr="000C300B" w:rsidRDefault="00583F7A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C300B">
        <w:rPr>
          <w:rFonts w:ascii="Times New Roman" w:hAnsi="Times New Roman" w:cs="Times New Roman"/>
          <w:b/>
          <w:sz w:val="20"/>
          <w:szCs w:val="20"/>
        </w:rPr>
        <w:t>Сведения о технических условиях подключения (технологического присоединения) объектов к сетям инженерно-технического обеспечения:</w:t>
      </w:r>
    </w:p>
    <w:p w:rsidR="00EB0681" w:rsidRPr="00A55F05" w:rsidRDefault="000D54C1" w:rsidP="00EB06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681">
        <w:rPr>
          <w:rFonts w:ascii="Times New Roman" w:hAnsi="Times New Roman" w:cs="Times New Roman"/>
          <w:sz w:val="20"/>
          <w:szCs w:val="20"/>
        </w:rPr>
        <w:t>И</w:t>
      </w:r>
      <w:r w:rsidR="00B76EDB" w:rsidRPr="00EB0681">
        <w:rPr>
          <w:rFonts w:ascii="Times New Roman" w:hAnsi="Times New Roman" w:cs="Times New Roman"/>
          <w:sz w:val="20"/>
          <w:szCs w:val="20"/>
        </w:rPr>
        <w:t xml:space="preserve">нженерно-технические условия подключения </w:t>
      </w:r>
      <w:r w:rsidR="00B76EDB" w:rsidRPr="00EB0681">
        <w:rPr>
          <w:rFonts w:ascii="Times New Roman" w:hAnsi="Times New Roman" w:cs="Times New Roman"/>
          <w:b/>
          <w:sz w:val="20"/>
          <w:szCs w:val="20"/>
        </w:rPr>
        <w:t xml:space="preserve">для </w:t>
      </w:r>
      <w:r w:rsidR="00D95940" w:rsidRPr="00EB0681">
        <w:rPr>
          <w:rFonts w:ascii="Times New Roman" w:hAnsi="Times New Roman" w:cs="Times New Roman"/>
          <w:b/>
          <w:sz w:val="20"/>
          <w:szCs w:val="20"/>
        </w:rPr>
        <w:t>лот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ов</w:t>
      </w:r>
      <w:r w:rsidR="00263572" w:rsidRPr="00EB06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1-5</w:t>
      </w:r>
      <w:r w:rsidR="00B76EDB" w:rsidRPr="00EB0681">
        <w:rPr>
          <w:rFonts w:ascii="Times New Roman" w:hAnsi="Times New Roman" w:cs="Times New Roman"/>
          <w:sz w:val="20"/>
          <w:szCs w:val="20"/>
        </w:rPr>
        <w:t xml:space="preserve">: </w:t>
      </w:r>
      <w:r w:rsidR="00EB0681" w:rsidRPr="00EB0681">
        <w:rPr>
          <w:rFonts w:ascii="Times New Roman" w:hAnsi="Times New Roman" w:cs="Times New Roman"/>
          <w:sz w:val="20"/>
          <w:szCs w:val="20"/>
        </w:rPr>
        <w:t xml:space="preserve">нет </w:t>
      </w:r>
      <w:r w:rsidRPr="00EB0681">
        <w:rPr>
          <w:rFonts w:ascii="Times New Roman" w:hAnsi="Times New Roman" w:cs="Times New Roman"/>
          <w:sz w:val="20"/>
          <w:szCs w:val="20"/>
        </w:rPr>
        <w:t>источник</w:t>
      </w:r>
      <w:r w:rsidR="00EB0681" w:rsidRPr="00EB0681">
        <w:rPr>
          <w:rFonts w:ascii="Times New Roman" w:hAnsi="Times New Roman" w:cs="Times New Roman"/>
          <w:sz w:val="20"/>
          <w:szCs w:val="20"/>
        </w:rPr>
        <w:t>ов</w:t>
      </w:r>
      <w:r w:rsidRPr="00EB0681">
        <w:rPr>
          <w:rFonts w:ascii="Times New Roman" w:hAnsi="Times New Roman" w:cs="Times New Roman"/>
          <w:sz w:val="20"/>
          <w:szCs w:val="20"/>
        </w:rPr>
        <w:t xml:space="preserve"> подключения </w:t>
      </w:r>
      <w:r w:rsidR="00172DBF" w:rsidRPr="00EB0681">
        <w:rPr>
          <w:rFonts w:ascii="Times New Roman" w:hAnsi="Times New Roman" w:cs="Times New Roman"/>
          <w:sz w:val="20"/>
          <w:szCs w:val="20"/>
        </w:rPr>
        <w:t xml:space="preserve">к сетям </w:t>
      </w:r>
      <w:r w:rsidR="00484F3C" w:rsidRPr="00EB0681">
        <w:rPr>
          <w:rFonts w:ascii="Times New Roman" w:hAnsi="Times New Roman" w:cs="Times New Roman"/>
          <w:sz w:val="20"/>
          <w:szCs w:val="20"/>
        </w:rPr>
        <w:t>водоснабжения</w:t>
      </w:r>
      <w:r w:rsidR="00172DBF" w:rsidRPr="00EB0681">
        <w:rPr>
          <w:rFonts w:ascii="Times New Roman" w:hAnsi="Times New Roman" w:cs="Times New Roman"/>
          <w:sz w:val="20"/>
          <w:szCs w:val="20"/>
        </w:rPr>
        <w:t xml:space="preserve">. </w:t>
      </w:r>
      <w:r w:rsidR="00172DBF" w:rsidRPr="00EB0681">
        <w:rPr>
          <w:rFonts w:ascii="Times New Roman" w:hAnsi="Times New Roman" w:cs="Times New Roman"/>
          <w:b/>
          <w:sz w:val="20"/>
          <w:szCs w:val="20"/>
        </w:rPr>
        <w:t xml:space="preserve">Для лотов 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>1-5</w:t>
      </w:r>
      <w:r w:rsidR="00172DBF" w:rsidRPr="00EB0681">
        <w:rPr>
          <w:rFonts w:ascii="Times New Roman" w:hAnsi="Times New Roman" w:cs="Times New Roman"/>
          <w:b/>
          <w:sz w:val="20"/>
          <w:szCs w:val="20"/>
        </w:rPr>
        <w:t>:</w:t>
      </w:r>
      <w:r w:rsidR="00CE4175" w:rsidRPr="00EB06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529F7" w:rsidRPr="00EB0681">
        <w:rPr>
          <w:rFonts w:ascii="Times New Roman" w:hAnsi="Times New Roman" w:cs="Times New Roman"/>
          <w:sz w:val="20"/>
          <w:szCs w:val="20"/>
        </w:rPr>
        <w:t>есть</w:t>
      </w:r>
      <w:r w:rsidR="0065417A" w:rsidRPr="00EB0681">
        <w:rPr>
          <w:rFonts w:ascii="Times New Roman" w:hAnsi="Times New Roman" w:cs="Times New Roman"/>
          <w:sz w:val="20"/>
          <w:szCs w:val="20"/>
        </w:rPr>
        <w:t xml:space="preserve"> </w:t>
      </w:r>
      <w:r w:rsidR="00484F3C" w:rsidRPr="00EB0681">
        <w:rPr>
          <w:rFonts w:ascii="Times New Roman" w:hAnsi="Times New Roman" w:cs="Times New Roman"/>
          <w:sz w:val="20"/>
          <w:szCs w:val="20"/>
        </w:rPr>
        <w:t>источник</w:t>
      </w:r>
      <w:r w:rsidR="00B529F7" w:rsidRPr="00EB0681">
        <w:rPr>
          <w:rFonts w:ascii="Times New Roman" w:hAnsi="Times New Roman" w:cs="Times New Roman"/>
          <w:sz w:val="20"/>
          <w:szCs w:val="20"/>
        </w:rPr>
        <w:t>и</w:t>
      </w:r>
      <w:r w:rsidR="00CE4175" w:rsidRPr="00EB0681">
        <w:rPr>
          <w:rFonts w:ascii="Times New Roman" w:hAnsi="Times New Roman" w:cs="Times New Roman"/>
          <w:sz w:val="20"/>
          <w:szCs w:val="20"/>
        </w:rPr>
        <w:t xml:space="preserve"> </w:t>
      </w:r>
      <w:r w:rsidR="00172DBF" w:rsidRPr="00EB0681">
        <w:rPr>
          <w:rFonts w:ascii="Times New Roman" w:hAnsi="Times New Roman" w:cs="Times New Roman"/>
          <w:sz w:val="20"/>
          <w:szCs w:val="20"/>
        </w:rPr>
        <w:t xml:space="preserve">подключения к сетям </w:t>
      </w:r>
      <w:r w:rsidR="00484F3C" w:rsidRPr="00EB0681">
        <w:rPr>
          <w:rFonts w:ascii="Times New Roman" w:hAnsi="Times New Roman" w:cs="Times New Roman"/>
          <w:sz w:val="20"/>
          <w:szCs w:val="20"/>
        </w:rPr>
        <w:t>газоснабжения</w:t>
      </w:r>
      <w:r w:rsidR="00B529F7" w:rsidRPr="00EB0681">
        <w:rPr>
          <w:rFonts w:ascii="Times New Roman" w:hAnsi="Times New Roman" w:cs="Times New Roman"/>
          <w:sz w:val="20"/>
          <w:szCs w:val="20"/>
        </w:rPr>
        <w:t>, в радиусе 500 м</w:t>
      </w:r>
      <w:r w:rsidR="00172DBF" w:rsidRPr="00EB0681">
        <w:rPr>
          <w:rFonts w:ascii="Times New Roman" w:hAnsi="Times New Roman" w:cs="Times New Roman"/>
          <w:sz w:val="20"/>
          <w:szCs w:val="20"/>
        </w:rPr>
        <w:t>.</w:t>
      </w:r>
      <w:r w:rsidR="00C073E8" w:rsidRPr="00EB06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681" w:rsidRPr="00EB0681">
        <w:rPr>
          <w:rFonts w:ascii="Times New Roman" w:hAnsi="Times New Roman" w:cs="Times New Roman"/>
          <w:b/>
          <w:sz w:val="20"/>
          <w:szCs w:val="20"/>
        </w:rPr>
        <w:t xml:space="preserve">Для лотов 1-5: </w:t>
      </w:r>
      <w:r w:rsidR="00EB0681" w:rsidRPr="00EB0681">
        <w:rPr>
          <w:rFonts w:ascii="Times New Roman" w:hAnsi="Times New Roman" w:cs="Times New Roman"/>
          <w:sz w:val="20"/>
          <w:szCs w:val="20"/>
        </w:rPr>
        <w:t>есть источник</w:t>
      </w:r>
      <w:r w:rsidR="00EB0681" w:rsidRPr="00A55F05">
        <w:rPr>
          <w:rFonts w:ascii="Times New Roman" w:hAnsi="Times New Roman" w:cs="Times New Roman"/>
          <w:sz w:val="20"/>
          <w:szCs w:val="20"/>
        </w:rPr>
        <w:t xml:space="preserve"> подключения к электроснабжению, принадлежащие ОАО ПЗСП «Вернисаж»</w:t>
      </w:r>
      <w:r w:rsidR="00A46D14">
        <w:rPr>
          <w:rFonts w:ascii="Times New Roman" w:hAnsi="Times New Roman" w:cs="Times New Roman"/>
          <w:sz w:val="20"/>
          <w:szCs w:val="20"/>
        </w:rPr>
        <w:t>,</w:t>
      </w:r>
      <w:r w:rsidR="00EB0681" w:rsidRPr="00A55F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B0681" w:rsidRPr="00A55F05">
        <w:rPr>
          <w:rFonts w:ascii="Times New Roman" w:hAnsi="Times New Roman" w:cs="Times New Roman"/>
          <w:sz w:val="20"/>
          <w:szCs w:val="20"/>
        </w:rPr>
        <w:t>нет источников подключения к электроснабжению, принадлежащие АО «МРСК»</w:t>
      </w:r>
      <w:r w:rsidR="00EB0681" w:rsidRPr="00A55F05">
        <w:rPr>
          <w:rFonts w:ascii="Times New Roman" w:hAnsi="Times New Roman" w:cs="Times New Roman"/>
          <w:b/>
          <w:sz w:val="20"/>
          <w:szCs w:val="20"/>
        </w:rPr>
        <w:t>.</w:t>
      </w:r>
    </w:p>
    <w:p w:rsidR="0032108D" w:rsidRPr="000E7B22" w:rsidRDefault="0032108D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7B22">
        <w:rPr>
          <w:rFonts w:ascii="Times New Roman" w:hAnsi="Times New Roman" w:cs="Times New Roman"/>
          <w:sz w:val="20"/>
          <w:szCs w:val="20"/>
        </w:rPr>
        <w:t xml:space="preserve">Тарифы на технологическое присоединение к сетям газораспределения </w:t>
      </w:r>
      <w:proofErr w:type="gramStart"/>
      <w:r w:rsidRPr="000E7B22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0E7B22">
        <w:rPr>
          <w:rFonts w:ascii="Times New Roman" w:hAnsi="Times New Roman" w:cs="Times New Roman"/>
          <w:sz w:val="20"/>
          <w:szCs w:val="20"/>
        </w:rPr>
        <w:t xml:space="preserve"> постановлением Региональной службы по тарифам Пермского края №60-тп от 14.11.2016 г. и №138-тп от 28.12.2016 и зависит от характеристики точки подключения к сетям газоснабжения и их удаленности до газопотребляющего оборудования</w:t>
      </w:r>
    </w:p>
    <w:p w:rsidR="000C1F12" w:rsidRPr="00D171EA" w:rsidRDefault="004838A8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0E7B22">
        <w:rPr>
          <w:rFonts w:ascii="Times New Roman" w:hAnsi="Times New Roman" w:cs="Times New Roman"/>
          <w:b/>
          <w:sz w:val="20"/>
          <w:szCs w:val="20"/>
        </w:rPr>
        <w:t>Предельные параметры разрешенного строительства:</w:t>
      </w:r>
    </w:p>
    <w:p w:rsidR="0007432D" w:rsidRPr="00D171EA" w:rsidRDefault="0007432D" w:rsidP="00D171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Параметры основных и вспомогательных видов разрешенного строительства применяются при соблюдении требований СанПиН 2.2.1/2.1.1.1200-03 «Санитарно-защитные зоны и санитарная классификация предприятий, сооружений и иных объектов», </w:t>
      </w:r>
      <w:hyperlink r:id="rId7" w:history="1">
        <w:r w:rsidRPr="00D171EA">
          <w:rPr>
            <w:rStyle w:val="a9"/>
            <w:rFonts w:ascii="Times New Roman" w:hAnsi="Times New Roman" w:cs="Times New Roman"/>
            <w:bCs/>
            <w:iCs/>
            <w:sz w:val="20"/>
            <w:szCs w:val="20"/>
          </w:rPr>
          <w:t>СП 42.13330.2011. «Свод правил. Градостроительство. Планировка и застройка городских и сельских поселений</w:t>
        </w:r>
      </w:hyperlink>
      <w:r w:rsidRPr="00D171EA">
        <w:rPr>
          <w:rFonts w:ascii="Times New Roman" w:hAnsi="Times New Roman" w:cs="Times New Roman"/>
          <w:bCs/>
          <w:iCs/>
          <w:sz w:val="20"/>
          <w:szCs w:val="20"/>
        </w:rPr>
        <w:t>»</w:t>
      </w:r>
      <w:r w:rsidRPr="00D171EA">
        <w:rPr>
          <w:rFonts w:ascii="Times New Roman" w:hAnsi="Times New Roman" w:cs="Times New Roman"/>
          <w:sz w:val="20"/>
          <w:szCs w:val="20"/>
        </w:rPr>
        <w:t>, техническими регламентами, в том числе региональными нормативами.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для лотов №№1-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FD1D2C">
        <w:rPr>
          <w:rFonts w:ascii="Times New Roman" w:hAnsi="Times New Roman" w:cs="Times New Roman"/>
          <w:b/>
          <w:sz w:val="20"/>
          <w:szCs w:val="20"/>
        </w:rPr>
        <w:t xml:space="preserve"> – ЖМ</w:t>
      </w:r>
      <w:r w:rsidRPr="00FD1D2C">
        <w:rPr>
          <w:rFonts w:ascii="Times New Roman" w:hAnsi="Times New Roman" w:cs="Times New Roman"/>
          <w:sz w:val="20"/>
          <w:szCs w:val="20"/>
        </w:rPr>
        <w:t xml:space="preserve"> – </w:t>
      </w:r>
      <w:r w:rsidRPr="00FD1D2C">
        <w:rPr>
          <w:rFonts w:ascii="Times New Roman" w:hAnsi="Times New Roman" w:cs="Times New Roman"/>
          <w:b/>
          <w:sz w:val="20"/>
          <w:szCs w:val="20"/>
        </w:rPr>
        <w:t>зона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D1D2C">
        <w:rPr>
          <w:rFonts w:ascii="Times New Roman" w:eastAsia="Times New Roman" w:hAnsi="Times New Roman" w:cs="Times New Roman"/>
          <w:b/>
          <w:sz w:val="20"/>
          <w:szCs w:val="20"/>
        </w:rPr>
        <w:t xml:space="preserve">индивидуальной жилой застройки городского типа (коттеджная застройка)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Зона выделена для обеспечения правовых условий формирования кварталов комфортного жилья на территориях застройки и 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размещения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отдельно стоящих одноквартирных жилых домов (коттеджей), блокированных жилых домов, многоквартирных жилых домов, с количеством этажей не более трех с придомовыми участками и без них с минимально разрешенным набором услуг местного значения.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 Виды разрешенного использования земельных участков и объектов капитального строительства.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1.1. Основные виды разрешенного использования: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отдельно стоящие односемейные  жилые дома (коттеджи) не более трёх этажей (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эконом-класса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площадью от 62 до </w:t>
      </w:r>
      <w:smartTag w:uri="urn:schemas-microsoft-com:office:smarttags" w:element="metricconverter">
        <w:smartTagPr>
          <w:attr w:name="ProductID" w:val="1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бизнес-класса – от 115 до </w:t>
      </w:r>
      <w:smartTag w:uri="urn:schemas-microsoft-com:office:smarttags" w:element="metricconverter">
        <w:smartTagPr>
          <w:attr w:name="ProductID" w:val="169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169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) с земельными участками;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блокированные дома не более 10 квартир с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приквартирными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участками (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таунхаусы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детские сады или иные детские дошкольные учреждения;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детские площадки с элементами озеленения;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площадки для отдыха с элементами озеленения;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площадки для выгула собак  с элементами озеленения;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жилищно-эксплуатационные и аварийно-диспетчерские пункты;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      - объекты наружного противопожарного водоснабжения.  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1.2. Условно разрешенные виды использования: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специализированное жилье для инвалидов и престарелых;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обслуживания повседневного пользования, строительство которых возможно на участках общего пользования: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магазины, объекты мелкорозничной торговой сети общей площадью более </w:t>
      </w:r>
      <w:smartTag w:uri="urn:schemas-microsoft-com:office:smarttags" w:element="metricconverter">
        <w:smartTagPr>
          <w:attr w:name="ProductID" w:val="1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нестационарные торговые объекты (павильоны, киоски, палатки розничной торговли);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кафе, другие предприятия общественного питания (встроенные, пристроенные), до 50 посадочных мест;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аптеки, медицинские кабинеты, пункты оказания первичной медицинской помощи;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предприятия бытового обслуживания (парикмахерские, бани, сауны);  предприятия общественного питания;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общего (начального, основного, полного) образования; библиотеки;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приёмные пункты прачечных и химчисток;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- индивидуальные бани, надворные туалеты;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  - объекты обслуживания повседневного пользования, строительство которых возможно на индивидуальных участках: блокированных жилых домов (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), отдельно стоящих одноквартирных жилых домов (коттеджах):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сады, огороды;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ландшафтный дизайн;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палисадники открытого вида с газоном, цветниками и цветущими кустарниками; 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теплицы; хозяйственные блоки с техническими помещениями; </w:t>
      </w:r>
    </w:p>
    <w:p w:rsidR="0063711A" w:rsidRPr="00FD1D2C" w:rsidRDefault="0063711A" w:rsidP="006371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  <w:rtl/>
        </w:rPr>
        <w:t>۰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летние гостевые строения;  гаражи; открытые автостоянки на 2-3 индивидуальные легковые автомобиля;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объекты, связанные с отправлением культа;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жилищно-эксплуатационные предприятия с ремонтными мастерскими;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надомные индивидуальные виды деятельности в соответствии с санитарными и противопожарными нормами;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1.3. Вспомогательные виды разрешенного использования: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раздаточные пункты детской молочной кухни;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отдельно стоящие или встроенные в жилые дома гаражи;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строения для содержания домашних животных и птицы;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колодцы; скважины для забора воды на полив;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сады, огороды, палисадники, зелёные насаждения; стационарные теплицы для выращивания овощей, фруктов, цветов;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места на участке для парковки (на 1-2 машины);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зеленые насаждения общего пользования (сады, скверы, бульвары);  площадки для отдыха, игр детей дошкольного и школьного возраста, спортивные площадки;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газоны с цветниками, цветущими кустарниками;  отдельные деревья, открытые, встроенные автостоянки на 1- 2 индивидуальные легковые автомобиля;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открытые гостевые автостоянки;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малые архитектурные формы;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объекты, обеспечивающие условия для беспрепятственного передвижения инвалидов и других мало мобильных групп населения;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опорные пункты охраны порядка, аварийно-диспетчерские пункты;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объекты пожарной охраны.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площадки для сбора и вывоза бытового мусора с контейнерами;  канализационные насосные станции.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 Предельные (минимальные,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2.1. Размеры участков (кварталов) малоэтажной застройки: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2.1.1. Размер земельного участка при доме определяется региональными градостроительными нормативами с учётом демографической структуры населения в зависимости от типа дома и других местных особенностей.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Размеры земельных участков отдельно стоящих  жилых домов (коттеджей) – 1000 – </w:t>
      </w:r>
      <w:smartTag w:uri="urn:schemas-microsoft-com:office:smarttags" w:element="metricconverter">
        <w:smartTagPr>
          <w:attr w:name="ProductID" w:val="15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Размеры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приквартирных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участков: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- 200-</w:t>
      </w:r>
      <w:smartTag w:uri="urn:schemas-microsoft-com:office:smarttags" w:element="metricconverter">
        <w:smartTagPr>
          <w:attr w:name="ProductID" w:val="400 м²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400 м²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более (включая площадь застройки) – при одно-, двух, или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четырёхквартирных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одно-, двухэтажных домах в застройке коттеджного типа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;</w:t>
      </w:r>
      <w:proofErr w:type="gramEnd"/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не менее 600 м²- при двухквартирных жилых домах.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 Нормативные показатели малоэтажной застройки</w:t>
      </w:r>
    </w:p>
    <w:p w:rsidR="0063711A" w:rsidRPr="00FD1D2C" w:rsidRDefault="0063711A" w:rsidP="0063711A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2.2.1. Нормативное соотношение территорий различного функционального назначения в составе жилых образований коттеджной застройки,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901"/>
        <w:gridCol w:w="1936"/>
        <w:gridCol w:w="1917"/>
        <w:gridCol w:w="1861"/>
      </w:tblGrid>
      <w:tr w:rsidR="0063711A" w:rsidRPr="00FD1D2C" w:rsidTr="006F6F98">
        <w:tc>
          <w:tcPr>
            <w:tcW w:w="2802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Вид жилого образования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Участки жилой застройки</w:t>
            </w:r>
          </w:p>
        </w:tc>
        <w:tc>
          <w:tcPr>
            <w:tcW w:w="1985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Участки общественной застройки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 зелёных насаждений</w:t>
            </w:r>
          </w:p>
        </w:tc>
        <w:tc>
          <w:tcPr>
            <w:tcW w:w="1949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Улицы, проезды, стоянки</w:t>
            </w:r>
          </w:p>
        </w:tc>
      </w:tr>
      <w:tr w:rsidR="0063711A" w:rsidRPr="00FD1D2C" w:rsidTr="006F6F98">
        <w:tc>
          <w:tcPr>
            <w:tcW w:w="2802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Коттеджный посёлок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75</w:t>
            </w:r>
          </w:p>
        </w:tc>
        <w:tc>
          <w:tcPr>
            <w:tcW w:w="198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3,0-8,0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3,0</w:t>
            </w:r>
          </w:p>
        </w:tc>
        <w:tc>
          <w:tcPr>
            <w:tcW w:w="1949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14,0-16,0</w:t>
            </w:r>
          </w:p>
        </w:tc>
      </w:tr>
      <w:tr w:rsidR="0063711A" w:rsidRPr="00FD1D2C" w:rsidTr="006F6F98">
        <w:tc>
          <w:tcPr>
            <w:tcW w:w="2802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коттеджной застройки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более 85</w:t>
            </w:r>
          </w:p>
        </w:tc>
        <w:tc>
          <w:tcPr>
            <w:tcW w:w="198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3,0-5,0</w:t>
            </w:r>
          </w:p>
        </w:tc>
        <w:tc>
          <w:tcPr>
            <w:tcW w:w="198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3,0</w:t>
            </w:r>
          </w:p>
        </w:tc>
        <w:tc>
          <w:tcPr>
            <w:tcW w:w="1949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5,0-7,0</w:t>
            </w:r>
          </w:p>
        </w:tc>
      </w:tr>
    </w:tbl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2.2.2. Показатели плотности застройки участков территориальных зон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2734"/>
        <w:gridCol w:w="2965"/>
      </w:tblGrid>
      <w:tr w:rsidR="0063711A" w:rsidRPr="00FD1D2C" w:rsidTr="006F6F98">
        <w:tc>
          <w:tcPr>
            <w:tcW w:w="4786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Территориальные зоны</w:t>
            </w:r>
          </w:p>
        </w:tc>
        <w:tc>
          <w:tcPr>
            <w:tcW w:w="2835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застройки</w:t>
            </w:r>
          </w:p>
        </w:tc>
        <w:tc>
          <w:tcPr>
            <w:tcW w:w="3083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Коэффициент плотности застройки</w:t>
            </w:r>
          </w:p>
        </w:tc>
      </w:tr>
      <w:tr w:rsidR="0063711A" w:rsidRPr="00FD1D2C" w:rsidTr="006F6F98">
        <w:tc>
          <w:tcPr>
            <w:tcW w:w="47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Застройка многоквартирными жилыми домами малой (и средней) этажности</w:t>
            </w:r>
          </w:p>
        </w:tc>
        <w:tc>
          <w:tcPr>
            <w:tcW w:w="283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83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</w:tr>
      <w:tr w:rsidR="0063711A" w:rsidRPr="00FD1D2C" w:rsidTr="006F6F98">
        <w:tc>
          <w:tcPr>
            <w:tcW w:w="47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Застройка блокированными жилыми домами с </w:t>
            </w:r>
            <w:proofErr w:type="spell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приквартирными</w:t>
            </w:r>
            <w:proofErr w:type="spell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земельными участками</w:t>
            </w:r>
          </w:p>
        </w:tc>
        <w:tc>
          <w:tcPr>
            <w:tcW w:w="2835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3083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0,6</w:t>
            </w:r>
          </w:p>
        </w:tc>
      </w:tr>
    </w:tbl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2.2.3. Расстояния между малоэтажной застройкой  и другими жилыми зданиями, хозяйственными постройками принимаются на основе расчетов инсоляции и освещенности в соответствии с нормами инсоляции  и нормами освещенности, а также с противопожарными требованиями: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нормируемая продолжительность непрерывной инсоляции для помещений строений устанавливается: для центральной зоны (58º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с.ш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 - 48º с. ш.) – не менее 2 ч в день с 22 марта по 22 сентября (в отдельных случаях допускается одноразовая прерывность инсоляции жилых помещений при условии увеличения суммарной продолжительности инсоляции в течение дня на 0,5 ч);  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расстояния (бытовые разрывы) между длинными сторонами зданий высотой 2-3 этажа – не менее </w:t>
      </w:r>
      <w:smartTag w:uri="urn:schemas-microsoft-com:office:smarttags" w:element="metricconverter">
        <w:smartTagPr>
          <w:attr w:name="ProductID" w:val="1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между длинными сторонами и торцами этих же зданий с окнами из жилых комнат – не менее </w:t>
      </w:r>
      <w:smartTag w:uri="urn:schemas-microsoft-com:office:smarttags" w:element="metricconverter">
        <w:smartTagPr>
          <w:attr w:name="ProductID" w:val="1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  расстояния могут быть сокращены при соблюдении норм инсоляции и освещенности;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2.2.4. Малоэтажная застройка располагается с отступом от красных линий и с соблюдением расстояний: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красной линии улиц не менее чем на </w:t>
      </w:r>
      <w:smartTag w:uri="urn:schemas-microsoft-com:office:smarttags" w:element="metricconverter">
        <w:smartTagPr>
          <w:attr w:name="ProductID" w:val="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., красной линии проездов – не менее чем на </w:t>
      </w:r>
      <w:smartTag w:uri="urn:schemas-microsoft-com:office:smarttags" w:element="metricconverter">
        <w:smartTagPr>
          <w:attr w:name="ProductID" w:val="3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.;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4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 от кустарника – 1м; 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от площадок для мусоросборников до физкультурных площадок, площадок для игр детей и отдыха взрослых следует принимать не менее </w:t>
      </w:r>
      <w:smartTag w:uri="urn:schemas-microsoft-com:office:smarttags" w:element="metricconverter">
        <w:smartTagPr>
          <w:attr w:name="ProductID" w:val="2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; 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2.2.5. В отдельных случаях могут быть установлены особые градостроительные требования к использованию территориальных зон или их частей по дополнительным направлениям: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инженерная подготовка и инженерное оборудование (водопонижение);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поверхностный водоотвод;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- коммуникационные коридоры; </w:t>
      </w:r>
    </w:p>
    <w:p w:rsidR="0063711A" w:rsidRPr="00FD1D2C" w:rsidRDefault="0063711A" w:rsidP="0063711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централизованные,  автономные системы жизнеобеспечения и т.д.);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2.2.6. Противопожарные требования (аналогичные противопожарным требованиям к застройке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>):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количество въездов на территорию комплекса застройки – не менее 2-х;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проезды с твёрдым покрытием к каждой секции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таунхаусов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с устройством разъездных карманов; расстояние от края основной проезжей части улицы и проездов до линии застройки следует принимать не более </w:t>
      </w:r>
      <w:smartTag w:uri="urn:schemas-microsoft-com:office:smarttags" w:element="metricconverter">
        <w:smartTagPr>
          <w:attr w:name="ProductID" w:val="2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- тупиковые проезды должны заканчиваться разворотными площадками размерами 12х12 м;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сквозные проезды (арки) при непрерывном фронте секционных строений – шириной не менее </w:t>
      </w:r>
      <w:smartTag w:uri="urn:schemas-microsoft-com:office:smarttags" w:element="metricconverter">
        <w:smartTagPr>
          <w:attr w:name="ProductID" w:val="3,5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3,5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через каждые </w:t>
      </w:r>
      <w:smartTag w:uri="urn:schemas-microsoft-com:office:smarttags" w:element="metricconverter">
        <w:smartTagPr>
          <w:attr w:name="ProductID" w:val="30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300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при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периметральной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застройке квартала не далее, чем через </w:t>
      </w:r>
      <w:smartTag w:uri="urn:schemas-microsoft-com:office:smarttags" w:element="metricconverter">
        <w:smartTagPr>
          <w:attr w:name="ProductID" w:val="20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- минимальные расстояния между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и другими жилыми и хозяйственными постройками, принимаемые в зависимости от степени огнестойкости здания: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1131"/>
        <w:gridCol w:w="1131"/>
        <w:gridCol w:w="4094"/>
      </w:tblGrid>
      <w:tr w:rsidR="0063711A" w:rsidRPr="00FD1D2C" w:rsidTr="006F6F98">
        <w:tc>
          <w:tcPr>
            <w:tcW w:w="3686" w:type="dxa"/>
            <w:vMerge w:val="restart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огнестойкости здания</w:t>
            </w:r>
          </w:p>
        </w:tc>
        <w:tc>
          <w:tcPr>
            <w:tcW w:w="6378" w:type="dxa"/>
            <w:gridSpan w:val="3"/>
          </w:tcPr>
          <w:p w:rsidR="0063711A" w:rsidRPr="00FD1D2C" w:rsidRDefault="0063711A" w:rsidP="006F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Расстояние, </w:t>
            </w:r>
            <w:proofErr w:type="gram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, при степени огнестойкости зданий</w:t>
            </w:r>
          </w:p>
        </w:tc>
      </w:tr>
      <w:tr w:rsidR="0063711A" w:rsidRPr="00162A8F" w:rsidTr="006F6F98">
        <w:tc>
          <w:tcPr>
            <w:tcW w:w="3686" w:type="dxa"/>
            <w:vMerge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  II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IV        </w:t>
            </w:r>
            <w:proofErr w:type="spellStart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proofErr w:type="spellEnd"/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V</w:t>
            </w:r>
          </w:p>
        </w:tc>
      </w:tr>
      <w:tr w:rsidR="0063711A" w:rsidRPr="00FD1D2C" w:rsidTr="006F6F98">
        <w:tc>
          <w:tcPr>
            <w:tcW w:w="36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3711A" w:rsidRPr="00FD1D2C" w:rsidTr="006F6F98">
        <w:tc>
          <w:tcPr>
            <w:tcW w:w="36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3711A" w:rsidRPr="00FD1D2C" w:rsidTr="006F6F98">
        <w:tc>
          <w:tcPr>
            <w:tcW w:w="3686" w:type="dxa"/>
          </w:tcPr>
          <w:p w:rsidR="0063711A" w:rsidRPr="00FD1D2C" w:rsidRDefault="0063711A" w:rsidP="006F6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а,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б,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а,   </w:t>
            </w: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0" w:type="dxa"/>
          </w:tcPr>
          <w:p w:rsidR="0063711A" w:rsidRPr="00FD1D2C" w:rsidRDefault="0063711A" w:rsidP="006F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D1D2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</w:tbl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Расстояния между указанными строениями не нормируются при суммарной площади застройки, включая незастроенную площадь между ними, меньшей или равной наибольшей допустимой площади для зданий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огнестойкости – 2200 кв.м,;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– 1800 кв.м.;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б степени (одноэтажные здания) – 1400 кв.м; 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б степени (двухэтажные) – 1000 кв.м;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III</w:t>
      </w:r>
      <w:proofErr w:type="gramStart"/>
      <w:r w:rsidRPr="00FD1D2C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gram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а степени (одноэтажные) – 1000 кв.м,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степени (двухэтажные) – 800 кв.м.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Территории застройки </w:t>
      </w:r>
      <w:proofErr w:type="spellStart"/>
      <w:r w:rsidRPr="00FD1D2C">
        <w:rPr>
          <w:rFonts w:ascii="Times New Roman" w:eastAsia="Times New Roman" w:hAnsi="Times New Roman" w:cs="Times New Roman"/>
          <w:sz w:val="20"/>
          <w:szCs w:val="20"/>
        </w:rPr>
        <w:t>таунхаусами</w:t>
      </w:r>
      <w:proofErr w:type="spellEnd"/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должны быть обеспечены обслуживанием пожарным депо (с радиусом обслуживания не более </w:t>
      </w:r>
      <w:smartTag w:uri="urn:schemas-microsoft-com:office:smarttags" w:element="metricconverter">
        <w:smartTagPr>
          <w:attr w:name="ProductID" w:val="3 к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3 км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), с обеспечением пожарными гидрантами на кольцевой водопроводной сети на расстоянии не более </w:t>
      </w:r>
      <w:smartTag w:uri="urn:schemas-microsoft-com:office:smarttags" w:element="metricconverter">
        <w:smartTagPr>
          <w:attr w:name="ProductID" w:val="150 м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150 м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 от зданий и сооружений.</w:t>
      </w:r>
    </w:p>
    <w:p w:rsidR="0063711A" w:rsidRPr="00FD1D2C" w:rsidRDefault="0063711A" w:rsidP="006371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Противопожарные требования следует принимать в соответствии с главой 15 «Требования пожарной безопасности при градостроительной деятельности» раздела </w:t>
      </w:r>
      <w:r w:rsidRPr="00FD1D2C">
        <w:rPr>
          <w:rFonts w:ascii="Times New Roman" w:eastAsia="Times New Roman" w:hAnsi="Times New Roman" w:cs="Times New Roman"/>
          <w:sz w:val="20"/>
          <w:szCs w:val="20"/>
          <w:lang w:val="en-US"/>
        </w:rPr>
        <w:t>II</w:t>
      </w: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»Требования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</w:t>
      </w:r>
      <w:smartTag w:uri="urn:schemas-microsoft-com:office:smarttags" w:element="metricconverter">
        <w:smartTagPr>
          <w:attr w:name="ProductID" w:val="2008 г"/>
        </w:smartTagPr>
        <w:r w:rsidRPr="00FD1D2C">
          <w:rPr>
            <w:rFonts w:ascii="Times New Roman" w:eastAsia="Times New Roman" w:hAnsi="Times New Roman" w:cs="Times New Roman"/>
            <w:sz w:val="20"/>
            <w:szCs w:val="20"/>
          </w:rPr>
          <w:t>2008 г</w:t>
        </w:r>
      </w:smartTag>
      <w:r w:rsidRPr="00FD1D2C">
        <w:rPr>
          <w:rFonts w:ascii="Times New Roman" w:eastAsia="Times New Roman" w:hAnsi="Times New Roman" w:cs="Times New Roman"/>
          <w:sz w:val="20"/>
          <w:szCs w:val="20"/>
        </w:rPr>
        <w:t>. №123-ФЗ).</w:t>
      </w:r>
    </w:p>
    <w:p w:rsidR="0063711A" w:rsidRPr="00FD1D2C" w:rsidRDefault="0063711A" w:rsidP="0063711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 xml:space="preserve">3. Ограничения использования земельных участков и объектов капитального строительства. </w:t>
      </w:r>
    </w:p>
    <w:p w:rsidR="0063711A" w:rsidRPr="00FD1D2C" w:rsidRDefault="0063711A" w:rsidP="0063711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D1D2C">
        <w:rPr>
          <w:rFonts w:ascii="Times New Roman" w:eastAsia="Times New Roman" w:hAnsi="Times New Roman" w:cs="Times New Roman"/>
          <w:sz w:val="20"/>
          <w:szCs w:val="20"/>
        </w:rPr>
        <w:t>Часть территории зоны застройки малоэтажными жилыми домами совпадает с зонами с особыми условиями использования территории для земельных участков, находящихся в границах санитарно-защитной зоны (С3). Ограничения отражены в части 3 пункт 3.3 статьи 84 Правил;</w:t>
      </w:r>
    </w:p>
    <w:p w:rsidR="0063711A" w:rsidRPr="00FD1D2C" w:rsidRDefault="0063711A" w:rsidP="006371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>ОСОБЫЕ ОТМЕТКИ:</w:t>
      </w:r>
    </w:p>
    <w:p w:rsidR="0063711A" w:rsidRDefault="0063711A" w:rsidP="00637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1D2C">
        <w:rPr>
          <w:rFonts w:ascii="Times New Roman" w:hAnsi="Times New Roman" w:cs="Times New Roman"/>
          <w:b/>
          <w:sz w:val="20"/>
          <w:szCs w:val="20"/>
        </w:rPr>
        <w:t xml:space="preserve">Лот №1: </w:t>
      </w:r>
      <w:r w:rsidR="00806897">
        <w:rPr>
          <w:rFonts w:ascii="Times New Roman" w:hAnsi="Times New Roman" w:cs="Times New Roman"/>
          <w:sz w:val="20"/>
          <w:szCs w:val="20"/>
        </w:rPr>
        <w:t>Право (ограничение права, обременение объекта недвижимости) зарегистрировано на объект недвижимости с видом разрешённого использования: для малоэтажной комплексной застройки</w:t>
      </w:r>
    </w:p>
    <w:p w:rsidR="00806897" w:rsidRDefault="00806897" w:rsidP="00806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897">
        <w:rPr>
          <w:rFonts w:ascii="Times New Roman" w:hAnsi="Times New Roman" w:cs="Times New Roman"/>
          <w:b/>
          <w:sz w:val="20"/>
          <w:szCs w:val="20"/>
        </w:rPr>
        <w:t>Лот №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80689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06897">
        <w:rPr>
          <w:rFonts w:ascii="Times New Roman" w:hAnsi="Times New Roman" w:cs="Times New Roman"/>
          <w:sz w:val="20"/>
          <w:szCs w:val="20"/>
        </w:rPr>
        <w:t xml:space="preserve">Для данного земельного участка обеспечен доступ посредством земельного участка (земельных участков) с кадастровым номером (кадастровыми номерами) </w:t>
      </w:r>
      <w:r>
        <w:rPr>
          <w:rFonts w:ascii="Times New Roman" w:hAnsi="Times New Roman" w:cs="Times New Roman"/>
          <w:sz w:val="20"/>
          <w:szCs w:val="20"/>
        </w:rPr>
        <w:t>земли общего пользования</w:t>
      </w:r>
    </w:p>
    <w:p w:rsidR="00806897" w:rsidRDefault="00806897" w:rsidP="00806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6897">
        <w:rPr>
          <w:rFonts w:ascii="Times New Roman" w:hAnsi="Times New Roman" w:cs="Times New Roman"/>
          <w:b/>
          <w:sz w:val="20"/>
          <w:szCs w:val="20"/>
        </w:rPr>
        <w:t>Лот №</w:t>
      </w: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80689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806897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59:18:0020303:335.</w:t>
      </w:r>
      <w:r w:rsidR="00A85F9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85F96">
        <w:rPr>
          <w:rFonts w:ascii="Times New Roman" w:hAnsi="Times New Roman" w:cs="Times New Roman"/>
          <w:sz w:val="20"/>
          <w:szCs w:val="20"/>
        </w:rPr>
        <w:t>Сведения об ограничениях права на объект недвижимости обременениях данного объекта, незарегистрированных в реестре прав, ограничений пр</w:t>
      </w:r>
      <w:r w:rsidR="00736EF7">
        <w:rPr>
          <w:rFonts w:ascii="Times New Roman" w:hAnsi="Times New Roman" w:cs="Times New Roman"/>
          <w:sz w:val="20"/>
          <w:szCs w:val="20"/>
        </w:rPr>
        <w:t>а</w:t>
      </w:r>
      <w:r w:rsidR="00A85F96">
        <w:rPr>
          <w:rFonts w:ascii="Times New Roman" w:hAnsi="Times New Roman" w:cs="Times New Roman"/>
          <w:sz w:val="20"/>
          <w:szCs w:val="20"/>
        </w:rPr>
        <w:t>в и обременений недвижимого имущества: вид ограничения (обременения: ограничения прав на земельный участок, предусмотренные статьями 56, 56.1 Земельного Кодекса Российской Федерации; Срок действия: с 19.08.2018; реквизиты документа основани</w:t>
      </w:r>
      <w:r w:rsidR="00736EF7">
        <w:rPr>
          <w:rFonts w:ascii="Times New Roman" w:hAnsi="Times New Roman" w:cs="Times New Roman"/>
          <w:sz w:val="20"/>
          <w:szCs w:val="20"/>
        </w:rPr>
        <w:t>я</w:t>
      </w:r>
      <w:r w:rsidR="00A85F96">
        <w:rPr>
          <w:rFonts w:ascii="Times New Roman" w:hAnsi="Times New Roman" w:cs="Times New Roman"/>
          <w:sz w:val="20"/>
          <w:szCs w:val="20"/>
        </w:rPr>
        <w:t>: решение о согласовании границ охранной зоны объекта электросетевого хозяйства от 25.07.2018 №08/863 выдан:</w:t>
      </w:r>
      <w:proofErr w:type="gramEnd"/>
      <w:r w:rsidR="00A85F96">
        <w:rPr>
          <w:rFonts w:ascii="Times New Roman" w:hAnsi="Times New Roman" w:cs="Times New Roman"/>
          <w:sz w:val="20"/>
          <w:szCs w:val="20"/>
        </w:rPr>
        <w:t xml:space="preserve"> Западно-Уральское управление федеральной </w:t>
      </w:r>
      <w:r w:rsidR="00736EF7">
        <w:rPr>
          <w:rFonts w:ascii="Times New Roman" w:hAnsi="Times New Roman" w:cs="Times New Roman"/>
          <w:sz w:val="20"/>
          <w:szCs w:val="20"/>
        </w:rPr>
        <w:t>службы</w:t>
      </w:r>
      <w:r w:rsidR="00A85F96">
        <w:rPr>
          <w:rFonts w:ascii="Times New Roman" w:hAnsi="Times New Roman" w:cs="Times New Roman"/>
          <w:sz w:val="20"/>
          <w:szCs w:val="20"/>
        </w:rPr>
        <w:t xml:space="preserve"> п</w:t>
      </w:r>
      <w:r w:rsidR="00736EF7">
        <w:rPr>
          <w:rFonts w:ascii="Times New Roman" w:hAnsi="Times New Roman" w:cs="Times New Roman"/>
          <w:sz w:val="20"/>
          <w:szCs w:val="20"/>
        </w:rPr>
        <w:t>о</w:t>
      </w:r>
      <w:r w:rsidR="00A85F96">
        <w:rPr>
          <w:rFonts w:ascii="Times New Roman" w:hAnsi="Times New Roman" w:cs="Times New Roman"/>
          <w:sz w:val="20"/>
          <w:szCs w:val="20"/>
        </w:rPr>
        <w:t xml:space="preserve"> экологическому, технологическому и атомному надзору; Постановление</w:t>
      </w:r>
      <w:r w:rsidR="000508BB">
        <w:rPr>
          <w:rFonts w:ascii="Times New Roman" w:hAnsi="Times New Roman" w:cs="Times New Roman"/>
          <w:sz w:val="20"/>
          <w:szCs w:val="20"/>
        </w:rPr>
        <w:t xml:space="preserve"> «О порядке установления охранных зон объектов электросетевого хозяйства и особых условий использования земельных</w:t>
      </w:r>
      <w:r w:rsidR="00736EF7">
        <w:rPr>
          <w:rFonts w:ascii="Times New Roman" w:hAnsi="Times New Roman" w:cs="Times New Roman"/>
          <w:sz w:val="20"/>
          <w:szCs w:val="20"/>
        </w:rPr>
        <w:t xml:space="preserve"> участков, расположенных в границах таких зон» от 24.02.2009 №160 </w:t>
      </w:r>
      <w:proofErr w:type="gramStart"/>
      <w:r w:rsidR="00736EF7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="00736EF7">
        <w:rPr>
          <w:rFonts w:ascii="Times New Roman" w:hAnsi="Times New Roman" w:cs="Times New Roman"/>
          <w:sz w:val="20"/>
          <w:szCs w:val="20"/>
        </w:rPr>
        <w:t>: Правительство Российской Федерации. Право (ограничение права, обременение объекта недвижимости) зарегистрировано на объект недвижимости с видо</w:t>
      </w:r>
      <w:proofErr w:type="gramStart"/>
      <w:r w:rsidR="00736EF7">
        <w:rPr>
          <w:rFonts w:ascii="Times New Roman" w:hAnsi="Times New Roman" w:cs="Times New Roman"/>
          <w:sz w:val="20"/>
          <w:szCs w:val="20"/>
        </w:rPr>
        <w:t>м(</w:t>
      </w:r>
      <w:proofErr w:type="gramEnd"/>
      <w:r w:rsidR="00736EF7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36EF7">
        <w:rPr>
          <w:rFonts w:ascii="Times New Roman" w:hAnsi="Times New Roman" w:cs="Times New Roman"/>
          <w:sz w:val="20"/>
          <w:szCs w:val="20"/>
        </w:rPr>
        <w:t>ами</w:t>
      </w:r>
      <w:proofErr w:type="spellEnd"/>
      <w:r w:rsidR="00736EF7">
        <w:rPr>
          <w:rFonts w:ascii="Times New Roman" w:hAnsi="Times New Roman" w:cs="Times New Roman"/>
          <w:sz w:val="20"/>
          <w:szCs w:val="20"/>
        </w:rPr>
        <w:t>) разрешенного использования: для многоэтажной комплексной застройки)</w:t>
      </w:r>
    </w:p>
    <w:p w:rsidR="00736EF7" w:rsidRPr="00806897" w:rsidRDefault="00736EF7" w:rsidP="008068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EF7">
        <w:rPr>
          <w:rFonts w:ascii="Times New Roman" w:hAnsi="Times New Roman" w:cs="Times New Roman"/>
          <w:b/>
          <w:sz w:val="20"/>
          <w:szCs w:val="20"/>
        </w:rPr>
        <w:t>Лот №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736EF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36EF7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59:18:0020303:335.</w:t>
      </w:r>
    </w:p>
    <w:p w:rsidR="00736EF7" w:rsidRPr="00736EF7" w:rsidRDefault="00736EF7" w:rsidP="00736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36EF7">
        <w:rPr>
          <w:rFonts w:ascii="Times New Roman" w:hAnsi="Times New Roman" w:cs="Times New Roman"/>
          <w:b/>
          <w:sz w:val="20"/>
          <w:szCs w:val="20"/>
        </w:rPr>
        <w:t>Лот №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736EF7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36EF7">
        <w:rPr>
          <w:rFonts w:ascii="Times New Roman" w:hAnsi="Times New Roman" w:cs="Times New Roman"/>
          <w:sz w:val="20"/>
          <w:szCs w:val="20"/>
        </w:rPr>
        <w:t>Для данного земельного участка обеспечен доступ посредством земельного участка (земельных участков) с кадастровым номером (кадастровыми номерами) 59:18:0020303:335.</w:t>
      </w:r>
    </w:p>
    <w:p w:rsidR="006F79C5" w:rsidRPr="00D171EA" w:rsidRDefault="006F79C5" w:rsidP="00D171EA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Для участия в аукционе: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2) копии документов, удостоверяющих личность заявителя (для граждан);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документы, подтверждающие внесение задатка.</w:t>
      </w:r>
    </w:p>
    <w:p w:rsidR="006F79C5" w:rsidRPr="00D171EA" w:rsidRDefault="006F79C5" w:rsidP="00D171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Реквизиты для перечисления задатка: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Получатель: УФК по Пермскому краю (МКУ «Управление имущественных и земельных отношений администрации Добрянского муниципального района)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ИНН 5914026314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>КПП 591401001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р/с 403 0281 065 7733 000 119 Отделение Пермь г. Пермь </w:t>
      </w:r>
    </w:p>
    <w:p w:rsidR="006F79C5" w:rsidRPr="00140E84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t xml:space="preserve">БИК 045773001 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0E84">
        <w:rPr>
          <w:rFonts w:ascii="Times New Roman" w:hAnsi="Times New Roman" w:cs="Times New Roman"/>
          <w:sz w:val="20"/>
          <w:szCs w:val="20"/>
        </w:rPr>
        <w:lastRenderedPageBreak/>
        <w:t xml:space="preserve">В назначении платежа указать: </w:t>
      </w:r>
      <w:proofErr w:type="gramStart"/>
      <w:r w:rsidRPr="00140E84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Pr="00140E84"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 w:rsidRPr="00140E84">
        <w:rPr>
          <w:rFonts w:ascii="Times New Roman" w:hAnsi="Times New Roman" w:cs="Times New Roman"/>
          <w:b/>
          <w:sz w:val="20"/>
          <w:szCs w:val="20"/>
        </w:rPr>
        <w:t>сч</w:t>
      </w:r>
      <w:proofErr w:type="spellEnd"/>
      <w:r w:rsidRPr="00140E8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0E84" w:rsidRPr="00140E84">
        <w:rPr>
          <w:rFonts w:ascii="Times New Roman" w:hAnsi="Times New Roman" w:cs="Times New Roman"/>
          <w:b/>
          <w:sz w:val="20"/>
          <w:szCs w:val="20"/>
        </w:rPr>
        <w:t>055632901</w:t>
      </w:r>
      <w:r w:rsidR="00736EF7">
        <w:rPr>
          <w:rFonts w:ascii="Times New Roman" w:hAnsi="Times New Roman" w:cs="Times New Roman"/>
          <w:b/>
          <w:sz w:val="20"/>
          <w:szCs w:val="20"/>
        </w:rPr>
        <w:t>80</w:t>
      </w:r>
      <w:r w:rsidRPr="00140E84">
        <w:rPr>
          <w:rFonts w:ascii="Times New Roman" w:hAnsi="Times New Roman" w:cs="Times New Roman"/>
          <w:b/>
          <w:sz w:val="20"/>
          <w:szCs w:val="20"/>
        </w:rPr>
        <w:t>.</w:t>
      </w:r>
      <w:r w:rsidRPr="00140E84">
        <w:rPr>
          <w:rFonts w:ascii="Times New Roman" w:hAnsi="Times New Roman" w:cs="Times New Roman"/>
          <w:sz w:val="20"/>
          <w:szCs w:val="20"/>
        </w:rPr>
        <w:t xml:space="preserve"> Задаток за участие </w:t>
      </w:r>
      <w:r w:rsidRPr="00140E84">
        <w:rPr>
          <w:rFonts w:ascii="Times New Roman" w:hAnsi="Times New Roman" w:cs="Times New Roman"/>
          <w:bCs/>
          <w:sz w:val="20"/>
          <w:szCs w:val="20"/>
        </w:rPr>
        <w:t>в аукционе по продаже земельных участков</w:t>
      </w:r>
      <w:r w:rsidRPr="00140E84">
        <w:rPr>
          <w:rFonts w:ascii="Times New Roman" w:hAnsi="Times New Roman" w:cs="Times New Roman"/>
          <w:sz w:val="20"/>
          <w:szCs w:val="20"/>
        </w:rPr>
        <w:t>.</w:t>
      </w:r>
      <w:r w:rsidRPr="00D171E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внесения и возврата задатка: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к моменту подачи заявки обязан оплатить сумму задатка на реквизиты, указанные в настоящем информационном сообщении.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Задаток, внесенный лицом, участвовавшим в аукционе, но не победившим в нем возвращается организатором в течение трех рабочих дней со дня подписания протокола о результатах аукциона.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Задаток, внесенный лицом, признанным победителем аукциона, с которым договор купли-продажи заключается, засчитываются в оплату приобретаемого земельного участка. Задатки, внесенные этим лицом, не заключившим в установленном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 xml:space="preserve"> Порядок приема заявок: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Физическое или юридическое лицо, отвечающее признакам покупателя, обязано в порядке, установленном настоящим информационным сообщением, подать заявку установленной формы с указанием реквизитов счета для возврата задатка, копию документа, удостоверяющего личность, - для физических лиц, платежный документ с отметкой банка-плательщика об исполнении, подтверждающий внесение задатка.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нотариально заверенная доверенность.</w:t>
      </w:r>
    </w:p>
    <w:p w:rsidR="000720F3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</w:t>
      </w:r>
      <w:r w:rsidR="000720F3" w:rsidRPr="00D171EA">
        <w:rPr>
          <w:rFonts w:ascii="Times New Roman" w:hAnsi="Times New Roman" w:cs="Times New Roman"/>
          <w:sz w:val="20"/>
          <w:szCs w:val="20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(заверенная надлежащим образом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 </w:t>
      </w:r>
    </w:p>
    <w:p w:rsidR="000720F3" w:rsidRPr="00D171EA" w:rsidRDefault="000720F3" w:rsidP="00D171E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Представление документов, подтверждающих внесение задатка, признается заключением соглашения о задатке,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Один заявитель вправе подать только одну заявку на участие в аукционе.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торгов. Организатор аукциона обязан возвратить внесенный задаток претенденту в течение 3 (трех)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sz w:val="20"/>
          <w:szCs w:val="20"/>
          <w:u w:val="single"/>
        </w:rPr>
      </w:pPr>
      <w:r w:rsidRPr="00D171EA">
        <w:rPr>
          <w:rFonts w:ascii="Times New Roman" w:hAnsi="Times New Roman" w:cs="Times New Roman"/>
          <w:sz w:val="20"/>
          <w:szCs w:val="20"/>
          <w:u w:val="single"/>
        </w:rPr>
        <w:t>Заявитель не допускается к участию в аукционе в следующих случаях: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2) </w:t>
      </w:r>
      <w:r w:rsidR="003E6BBD" w:rsidRPr="00D171EA">
        <w:rPr>
          <w:rFonts w:ascii="Times New Roman" w:hAnsi="Times New Roman" w:cs="Times New Roman"/>
          <w:sz w:val="20"/>
          <w:szCs w:val="20"/>
        </w:rPr>
        <w:t>не поступление</w:t>
      </w:r>
      <w:r w:rsidRPr="00D171EA">
        <w:rPr>
          <w:rFonts w:ascii="Times New Roman" w:hAnsi="Times New Roman" w:cs="Times New Roman"/>
          <w:sz w:val="20"/>
          <w:szCs w:val="20"/>
        </w:rPr>
        <w:t xml:space="preserve"> задатка на дату рассмотрения заявок на участие в аукционе;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F79C5" w:rsidRPr="00D171EA" w:rsidRDefault="006F79C5" w:rsidP="00D171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Дата, время и место определения участников аукцион</w:t>
      </w:r>
      <w:r w:rsidR="00FB3B22" w:rsidRPr="00D171EA">
        <w:rPr>
          <w:rFonts w:ascii="Times New Roman" w:hAnsi="Times New Roman" w:cs="Times New Roman"/>
          <w:b/>
          <w:sz w:val="20"/>
          <w:szCs w:val="20"/>
        </w:rPr>
        <w:t>а</w:t>
      </w:r>
      <w:r w:rsidRPr="00D171EA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36EF7"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290AC0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36EF7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 в 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BC0722" w:rsidRPr="00D171EA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r w:rsidRPr="00D171EA">
        <w:rPr>
          <w:rFonts w:ascii="Times New Roman" w:hAnsi="Times New Roman" w:cs="Times New Roman"/>
          <w:b/>
          <w:sz w:val="20"/>
          <w:szCs w:val="20"/>
          <w:u w:val="single"/>
        </w:rPr>
        <w:t>.00 час.</w:t>
      </w:r>
      <w:r w:rsidR="00090858" w:rsidRPr="00D171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EB068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D171EA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68400A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D171EA">
        <w:rPr>
          <w:rFonts w:ascii="Times New Roman" w:hAnsi="Times New Roman" w:cs="Times New Roman"/>
          <w:sz w:val="20"/>
          <w:szCs w:val="20"/>
        </w:rPr>
        <w:t xml:space="preserve">г. Добрянка, ул. </w:t>
      </w:r>
      <w:r w:rsidR="00090858" w:rsidRPr="00D171EA">
        <w:rPr>
          <w:rFonts w:ascii="Times New Roman" w:hAnsi="Times New Roman" w:cs="Times New Roman"/>
          <w:sz w:val="20"/>
          <w:szCs w:val="20"/>
        </w:rPr>
        <w:t>Советская</w:t>
      </w:r>
      <w:r w:rsidRPr="00D171EA">
        <w:rPr>
          <w:rFonts w:ascii="Times New Roman" w:hAnsi="Times New Roman" w:cs="Times New Roman"/>
          <w:sz w:val="20"/>
          <w:szCs w:val="20"/>
        </w:rPr>
        <w:t xml:space="preserve">, </w:t>
      </w:r>
      <w:r w:rsidR="00090858" w:rsidRPr="00D171EA">
        <w:rPr>
          <w:rFonts w:ascii="Times New Roman" w:hAnsi="Times New Roman" w:cs="Times New Roman"/>
          <w:sz w:val="20"/>
          <w:szCs w:val="20"/>
        </w:rPr>
        <w:t>14</w:t>
      </w:r>
      <w:r w:rsidRPr="00D171EA">
        <w:rPr>
          <w:rFonts w:ascii="Times New Roman" w:hAnsi="Times New Roman" w:cs="Times New Roman"/>
          <w:sz w:val="20"/>
          <w:szCs w:val="20"/>
        </w:rPr>
        <w:t>, каб.</w:t>
      </w:r>
      <w:r w:rsidR="00090858" w:rsidRPr="00D171EA">
        <w:rPr>
          <w:rFonts w:ascii="Times New Roman" w:hAnsi="Times New Roman" w:cs="Times New Roman"/>
          <w:sz w:val="20"/>
          <w:szCs w:val="20"/>
        </w:rPr>
        <w:t>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, Управление имущественных и земельных отношений администрации Добрянского муниципального район</w:t>
      </w:r>
      <w:proofErr w:type="gramStart"/>
      <w:r w:rsidRPr="00D171EA">
        <w:rPr>
          <w:rFonts w:ascii="Times New Roman" w:hAnsi="Times New Roman" w:cs="Times New Roman"/>
          <w:sz w:val="20"/>
          <w:szCs w:val="20"/>
        </w:rPr>
        <w:t>а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(</w:t>
      </w:r>
      <w:proofErr w:type="gramEnd"/>
      <w:r w:rsidR="000720F3" w:rsidRPr="00D171EA">
        <w:rPr>
          <w:rFonts w:ascii="Times New Roman" w:hAnsi="Times New Roman" w:cs="Times New Roman"/>
          <w:bCs/>
          <w:i/>
          <w:sz w:val="20"/>
          <w:szCs w:val="20"/>
        </w:rPr>
        <w:t>присутствие участников не требуется</w:t>
      </w:r>
      <w:r w:rsidR="000720F3" w:rsidRPr="00D171EA">
        <w:rPr>
          <w:rFonts w:ascii="Times New Roman" w:hAnsi="Times New Roman" w:cs="Times New Roman"/>
          <w:bCs/>
          <w:sz w:val="20"/>
          <w:szCs w:val="20"/>
        </w:rPr>
        <w:t>)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Место и срок подведения итогов торгов</w:t>
      </w:r>
      <w:r w:rsidRPr="00D171EA">
        <w:rPr>
          <w:rFonts w:ascii="Times New Roman" w:hAnsi="Times New Roman" w:cs="Times New Roman"/>
          <w:sz w:val="20"/>
          <w:szCs w:val="20"/>
        </w:rPr>
        <w:t xml:space="preserve">: </w:t>
      </w:r>
      <w:r w:rsidR="00736EF7"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16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736EF7">
        <w:rPr>
          <w:rFonts w:ascii="Times New Roman" w:hAnsi="Times New Roman" w:cs="Times New Roman"/>
          <w:b/>
          <w:sz w:val="20"/>
          <w:szCs w:val="20"/>
          <w:u w:val="single"/>
        </w:rPr>
        <w:t>октября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</w:t>
      </w:r>
      <w:r w:rsidR="00DF1218">
        <w:rPr>
          <w:rFonts w:ascii="Times New Roman" w:hAnsi="Times New Roman" w:cs="Times New Roman"/>
          <w:b/>
          <w:sz w:val="20"/>
          <w:szCs w:val="20"/>
          <w:u w:val="single"/>
        </w:rPr>
        <w:t>9</w:t>
      </w:r>
      <w:r w:rsidR="001239EB" w:rsidRPr="00D171EA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="001239EB" w:rsidRPr="00D171EA">
        <w:rPr>
          <w:rFonts w:ascii="Times New Roman" w:hAnsi="Times New Roman" w:cs="Times New Roman"/>
          <w:sz w:val="20"/>
          <w:szCs w:val="20"/>
        </w:rPr>
        <w:t>,</w:t>
      </w:r>
      <w:r w:rsidRPr="00D171EA">
        <w:rPr>
          <w:rFonts w:ascii="Times New Roman" w:hAnsi="Times New Roman" w:cs="Times New Roman"/>
          <w:sz w:val="20"/>
          <w:szCs w:val="20"/>
        </w:rPr>
        <w:t xml:space="preserve"> по адресу: г. Добрянка, ул. Советская, 14, каб.20</w:t>
      </w:r>
      <w:r w:rsidR="00064B41" w:rsidRPr="00D171EA">
        <w:rPr>
          <w:rFonts w:ascii="Times New Roman" w:hAnsi="Times New Roman" w:cs="Times New Roman"/>
          <w:sz w:val="20"/>
          <w:szCs w:val="20"/>
        </w:rPr>
        <w:t>5</w:t>
      </w:r>
      <w:r w:rsidRPr="00D171EA">
        <w:rPr>
          <w:rFonts w:ascii="Times New Roman" w:hAnsi="Times New Roman" w:cs="Times New Roman"/>
          <w:sz w:val="20"/>
          <w:szCs w:val="20"/>
        </w:rPr>
        <w:t>.</w:t>
      </w:r>
    </w:p>
    <w:p w:rsidR="006F79C5" w:rsidRPr="00D171EA" w:rsidRDefault="006F79C5" w:rsidP="00D171EA">
      <w:pPr>
        <w:spacing w:after="0" w:line="240" w:lineRule="auto"/>
        <w:ind w:firstLine="426"/>
        <w:rPr>
          <w:rFonts w:ascii="Times New Roman" w:hAnsi="Times New Roman" w:cs="Times New Roman"/>
          <w:b/>
          <w:sz w:val="20"/>
          <w:szCs w:val="20"/>
        </w:rPr>
      </w:pPr>
      <w:r w:rsidRPr="00D171EA">
        <w:rPr>
          <w:rFonts w:ascii="Times New Roman" w:hAnsi="Times New Roman" w:cs="Times New Roman"/>
          <w:b/>
          <w:sz w:val="20"/>
          <w:szCs w:val="20"/>
        </w:rPr>
        <w:t>Порядок проведения аукциона: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Аукцион проводится без перерыва. В аукционе могут участвовать только те претенденты, которые были признаны участниками аукциона и прошли регистрацию.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 xml:space="preserve">Началом торгов считается момент </w:t>
      </w:r>
      <w:bookmarkStart w:id="1" w:name="_Ref167105453"/>
      <w:r w:rsidRPr="00D171EA">
        <w:rPr>
          <w:rFonts w:ascii="Times New Roman" w:hAnsi="Times New Roman" w:cs="Times New Roman"/>
          <w:sz w:val="20"/>
          <w:szCs w:val="20"/>
        </w:rPr>
        <w:t xml:space="preserve">объявления начальной цены  лота. </w:t>
      </w:r>
    </w:p>
    <w:bookmarkEnd w:id="1"/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оглашения аукционистом начальной цены продажи земельного участка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>, участникам аукциона предлагается заявить эту цену путем поднятия карточек.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t>После того, как участники согласились с начальной ценой, аукционист предлагает участникам аукциона заявлять свои предложения по цене продажи</w:t>
      </w:r>
      <w:r w:rsidR="0020049C" w:rsidRPr="00D171EA">
        <w:rPr>
          <w:rFonts w:ascii="Times New Roman" w:hAnsi="Times New Roman" w:cs="Times New Roman"/>
          <w:sz w:val="20"/>
          <w:szCs w:val="20"/>
        </w:rPr>
        <w:t>/ежегодного размера арендного платежа</w:t>
      </w:r>
      <w:r w:rsidRPr="00D171EA">
        <w:rPr>
          <w:rFonts w:ascii="Times New Roman" w:hAnsi="Times New Roman" w:cs="Times New Roman"/>
          <w:sz w:val="20"/>
          <w:szCs w:val="20"/>
        </w:rPr>
        <w:t xml:space="preserve">, превышающей начальную цену. Каждая последующая цена, превышающая предыдущую цену на шаг аукциона, заявляется участниками аукциона путем поднятия карточек. </w:t>
      </w:r>
    </w:p>
    <w:p w:rsidR="006F79C5" w:rsidRPr="00D171EA" w:rsidRDefault="006F79C5" w:rsidP="00D171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171EA">
        <w:rPr>
          <w:rFonts w:ascii="Times New Roman" w:hAnsi="Times New Roman" w:cs="Times New Roman"/>
          <w:sz w:val="20"/>
          <w:szCs w:val="20"/>
        </w:rPr>
        <w:lastRenderedPageBreak/>
        <w:t xml:space="preserve">В случае заявления цены, кратной шагу аукциона, эта цена заявляется участниками аукциона путем поднятия карточек и ее оглашения. Участник имеет право назвать свою цену, а аукционист назовет цену кратную шагу аукциона ближайшую заявленной.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участника. При отсутствии предложений со стороны иных участников аукциона аукционист повторяет эту цену 3 раза. Если после троекратного объявления очередной цены ни один из участников аукциона не поднял карточку и не заявил последующую цену, аукцион завершается.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Победителем аукциона признается участник аукциона, предложивший наибольшую цену за земельный участок, номер карточки которого и заявленная им цена были названы аукционистом последними. 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По результатам аукциона на право заключения договора аренды земельного участка определяется ежегодный размер арендной платы.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Результаты аукциона оформляются протоколом о результатах аукциона, который  составляет организатор аукциона в двух экземплярах, один из которых передается победителю аукциона, а второй остается у организатора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 рассмотрения заявок на участие в аукционе, обязан направить заявителю три экземпляра подписанного проекта договора купли-продажи/аренды земельного участка. При этом договор купли-продажи/аренды земельного участка заключается по начальной цене предмета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проекта договора купли-продажи/аренды земельного участка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</w:t>
      </w:r>
      <w:proofErr w:type="gramStart"/>
      <w:r w:rsidRPr="004071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7172">
        <w:rPr>
          <w:rFonts w:ascii="Times New Roman" w:hAnsi="Times New Roman" w:cs="Times New Roman"/>
          <w:sz w:val="20"/>
          <w:szCs w:val="20"/>
        </w:rPr>
        <w:t xml:space="preserve"> если аукцион признан не состоявшимся и только один заявитель признан участником аукциона, договор заключается с данным участником в указанный в извещении срок, по начальной цене.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Сведения о победителе аукциона, и заявителе, признанном единственным участником аукциона, уклонившихся от заключения договора купли-продажи/аренды земельного участка, являющегося предметом аукциона, включаются в реестр недобросовестных участников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 уклонения или прямого отказа от заключения договора в установленные сроки сумма задатка победителю аукциона не возвращается.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Если договор купли-продажи/аренды, в указанный в извещении срок, победителем не был подписан, то  организатор аукциона предлагает заключить указанный договор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В случае, если в течение тридцати дней со дня направления участнику аукциона, который сделал предпоследнее предложение о цене предмета аукциона, извещения о предложении заключить договор этот участник не подписал 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Условием для заключения договоров купли-продажи земельных участков является оплата за приобретенный земельный участок, внесенная в полном объеме, в указанный в извещении срок.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Право пользования земельным участком возникает с момента государственной регистрации перехода права на объект недвижимости либо соответствующего договора аренды.</w:t>
      </w:r>
    </w:p>
    <w:p w:rsidR="00407172" w:rsidRPr="00407172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>Информация о проведении аукциона, проект договора купли-продажи, бланк заявки на участие в торгах опубликованы на сайте www.torgi.gov.ru, www.dobrraion.ru (в разделе земельные ресурсы).</w:t>
      </w:r>
    </w:p>
    <w:p w:rsidR="00407172" w:rsidRPr="00062C38" w:rsidRDefault="00407172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07172">
        <w:rPr>
          <w:rFonts w:ascii="Times New Roman" w:hAnsi="Times New Roman" w:cs="Times New Roman"/>
          <w:sz w:val="20"/>
          <w:szCs w:val="20"/>
        </w:rPr>
        <w:t xml:space="preserve">С пакетом аукционной документации (кадастровый паспорт земельного участка, схема расположения, письма эксплуатирующих организаций о возможности подключения к сетям) можно ознакомиться по адресу: г. Добрянка, ул. Советская, 14, </w:t>
      </w:r>
      <w:proofErr w:type="spellStart"/>
      <w:r w:rsidRPr="00407172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407172">
        <w:rPr>
          <w:rFonts w:ascii="Times New Roman" w:hAnsi="Times New Roman" w:cs="Times New Roman"/>
          <w:sz w:val="20"/>
          <w:szCs w:val="20"/>
        </w:rPr>
        <w:t xml:space="preserve">. 205, с 8.30 до 13.00 и с 13.48 до 17.30 часов, по пятницам – до 16.30 часов (кроме выходных и </w:t>
      </w:r>
      <w:r w:rsidRPr="00062C38">
        <w:rPr>
          <w:rFonts w:ascii="Times New Roman" w:hAnsi="Times New Roman" w:cs="Times New Roman"/>
          <w:sz w:val="20"/>
          <w:szCs w:val="20"/>
        </w:rPr>
        <w:t xml:space="preserve">праздничных дней), тел. (34265) 2-78-61. </w:t>
      </w:r>
    </w:p>
    <w:p w:rsidR="00A2424A" w:rsidRPr="00112C2B" w:rsidRDefault="001612B8" w:rsidP="004071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A78CB">
        <w:rPr>
          <w:rFonts w:ascii="Times New Roman" w:hAnsi="Times New Roman" w:cs="Times New Roman"/>
          <w:sz w:val="20"/>
          <w:szCs w:val="20"/>
        </w:rPr>
        <w:t xml:space="preserve">Осмотреть земельный участок на местности претендент может самостоятельно. Также возможен выезд совместно с кадастровым инженером (по предварительной договоренности по телефону (34 265) 2-69-52) по следующим дням: </w:t>
      </w:r>
      <w:r w:rsidR="00EB0681">
        <w:rPr>
          <w:rFonts w:ascii="Times New Roman" w:hAnsi="Times New Roman" w:cs="Times New Roman"/>
          <w:sz w:val="20"/>
          <w:szCs w:val="20"/>
        </w:rPr>
        <w:t>08</w:t>
      </w:r>
      <w:r w:rsidR="00112C2B" w:rsidRPr="00FA78CB">
        <w:rPr>
          <w:rFonts w:ascii="Times New Roman" w:hAnsi="Times New Roman" w:cs="Times New Roman"/>
          <w:sz w:val="20"/>
          <w:szCs w:val="20"/>
        </w:rPr>
        <w:t>.</w:t>
      </w:r>
      <w:r w:rsidR="00EB0681">
        <w:rPr>
          <w:rFonts w:ascii="Times New Roman" w:hAnsi="Times New Roman" w:cs="Times New Roman"/>
          <w:sz w:val="20"/>
          <w:szCs w:val="20"/>
        </w:rPr>
        <w:t>10</w:t>
      </w:r>
      <w:r w:rsidR="00290AC0" w:rsidRPr="00FA78CB">
        <w:rPr>
          <w:rFonts w:ascii="Times New Roman" w:hAnsi="Times New Roman" w:cs="Times New Roman"/>
          <w:sz w:val="20"/>
          <w:szCs w:val="20"/>
        </w:rPr>
        <w:t>.2019 – лоты №</w:t>
      </w:r>
      <w:r w:rsidR="00FA78CB" w:rsidRPr="00FA78CB">
        <w:rPr>
          <w:rFonts w:ascii="Times New Roman" w:hAnsi="Times New Roman" w:cs="Times New Roman"/>
          <w:sz w:val="20"/>
          <w:szCs w:val="20"/>
        </w:rPr>
        <w:t>1-</w:t>
      </w:r>
      <w:r w:rsidR="00BE58FE">
        <w:rPr>
          <w:rFonts w:ascii="Times New Roman" w:hAnsi="Times New Roman" w:cs="Times New Roman"/>
          <w:sz w:val="20"/>
          <w:szCs w:val="20"/>
        </w:rPr>
        <w:t>3</w:t>
      </w:r>
      <w:r w:rsidR="00FA78CB" w:rsidRPr="00FA78CB">
        <w:rPr>
          <w:rFonts w:ascii="Times New Roman" w:hAnsi="Times New Roman" w:cs="Times New Roman"/>
          <w:sz w:val="20"/>
          <w:szCs w:val="20"/>
        </w:rPr>
        <w:t xml:space="preserve"> (Добрянский городской округ).</w:t>
      </w:r>
    </w:p>
    <w:sectPr w:rsidR="00A2424A" w:rsidRPr="00112C2B" w:rsidSect="002C6777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76BE4"/>
    <w:multiLevelType w:val="hybridMultilevel"/>
    <w:tmpl w:val="1DB2AEF6"/>
    <w:lvl w:ilvl="0" w:tplc="0152232E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C1F12"/>
    <w:rsid w:val="00012768"/>
    <w:rsid w:val="0003572B"/>
    <w:rsid w:val="000508BB"/>
    <w:rsid w:val="00056AB5"/>
    <w:rsid w:val="00060662"/>
    <w:rsid w:val="00062C38"/>
    <w:rsid w:val="00063280"/>
    <w:rsid w:val="00064073"/>
    <w:rsid w:val="00064B41"/>
    <w:rsid w:val="0006658A"/>
    <w:rsid w:val="000720F3"/>
    <w:rsid w:val="00072433"/>
    <w:rsid w:val="0007432D"/>
    <w:rsid w:val="00090858"/>
    <w:rsid w:val="0009329D"/>
    <w:rsid w:val="000A3B18"/>
    <w:rsid w:val="000B0EA8"/>
    <w:rsid w:val="000C1F12"/>
    <w:rsid w:val="000C300B"/>
    <w:rsid w:val="000C5DD8"/>
    <w:rsid w:val="000D22A7"/>
    <w:rsid w:val="000D54C1"/>
    <w:rsid w:val="000E34D5"/>
    <w:rsid w:val="000E7B22"/>
    <w:rsid w:val="000F5942"/>
    <w:rsid w:val="00112C2B"/>
    <w:rsid w:val="00113568"/>
    <w:rsid w:val="001239EB"/>
    <w:rsid w:val="001365AB"/>
    <w:rsid w:val="00140E84"/>
    <w:rsid w:val="001612B8"/>
    <w:rsid w:val="00162A8F"/>
    <w:rsid w:val="00172DBF"/>
    <w:rsid w:val="00173C88"/>
    <w:rsid w:val="001816E9"/>
    <w:rsid w:val="00182820"/>
    <w:rsid w:val="001870E8"/>
    <w:rsid w:val="001A1966"/>
    <w:rsid w:val="001C069B"/>
    <w:rsid w:val="001C7641"/>
    <w:rsid w:val="0020049C"/>
    <w:rsid w:val="00227162"/>
    <w:rsid w:val="0024731D"/>
    <w:rsid w:val="00263572"/>
    <w:rsid w:val="00266F33"/>
    <w:rsid w:val="00270D29"/>
    <w:rsid w:val="00271831"/>
    <w:rsid w:val="0028631F"/>
    <w:rsid w:val="00290AC0"/>
    <w:rsid w:val="002A4615"/>
    <w:rsid w:val="002C03FB"/>
    <w:rsid w:val="002C21A8"/>
    <w:rsid w:val="002C3410"/>
    <w:rsid w:val="002C6277"/>
    <w:rsid w:val="002C6777"/>
    <w:rsid w:val="002D4187"/>
    <w:rsid w:val="0031662F"/>
    <w:rsid w:val="0032108D"/>
    <w:rsid w:val="00331DBA"/>
    <w:rsid w:val="00344A88"/>
    <w:rsid w:val="00344BF4"/>
    <w:rsid w:val="00351E56"/>
    <w:rsid w:val="00353651"/>
    <w:rsid w:val="00353871"/>
    <w:rsid w:val="00356080"/>
    <w:rsid w:val="003563C9"/>
    <w:rsid w:val="003567E0"/>
    <w:rsid w:val="0036309C"/>
    <w:rsid w:val="00364324"/>
    <w:rsid w:val="003807AD"/>
    <w:rsid w:val="003E6BBD"/>
    <w:rsid w:val="003F40CD"/>
    <w:rsid w:val="003F6051"/>
    <w:rsid w:val="00407172"/>
    <w:rsid w:val="00414386"/>
    <w:rsid w:val="00443B02"/>
    <w:rsid w:val="004628B0"/>
    <w:rsid w:val="00476A2B"/>
    <w:rsid w:val="004838A8"/>
    <w:rsid w:val="00484F3C"/>
    <w:rsid w:val="004A516D"/>
    <w:rsid w:val="004A7D6B"/>
    <w:rsid w:val="004C53C1"/>
    <w:rsid w:val="004E1C1D"/>
    <w:rsid w:val="004E6D36"/>
    <w:rsid w:val="004F2289"/>
    <w:rsid w:val="005072EF"/>
    <w:rsid w:val="005325F0"/>
    <w:rsid w:val="00541530"/>
    <w:rsid w:val="00560057"/>
    <w:rsid w:val="00566C49"/>
    <w:rsid w:val="005674B4"/>
    <w:rsid w:val="00583F7A"/>
    <w:rsid w:val="00585062"/>
    <w:rsid w:val="005967F9"/>
    <w:rsid w:val="005A6AEC"/>
    <w:rsid w:val="005D5776"/>
    <w:rsid w:val="005D6A92"/>
    <w:rsid w:val="005F0093"/>
    <w:rsid w:val="005F0872"/>
    <w:rsid w:val="00603FAE"/>
    <w:rsid w:val="00623764"/>
    <w:rsid w:val="00636E9D"/>
    <w:rsid w:val="0063711A"/>
    <w:rsid w:val="006379F8"/>
    <w:rsid w:val="0064066B"/>
    <w:rsid w:val="0065417A"/>
    <w:rsid w:val="006730F6"/>
    <w:rsid w:val="0067480E"/>
    <w:rsid w:val="0068400A"/>
    <w:rsid w:val="00690443"/>
    <w:rsid w:val="00693303"/>
    <w:rsid w:val="006954EE"/>
    <w:rsid w:val="006A138C"/>
    <w:rsid w:val="006A2D51"/>
    <w:rsid w:val="006A46AB"/>
    <w:rsid w:val="006A4FA5"/>
    <w:rsid w:val="006B77F6"/>
    <w:rsid w:val="006D4CDC"/>
    <w:rsid w:val="006D4F23"/>
    <w:rsid w:val="006E1B03"/>
    <w:rsid w:val="006F79C5"/>
    <w:rsid w:val="0070709E"/>
    <w:rsid w:val="00724F22"/>
    <w:rsid w:val="00734C66"/>
    <w:rsid w:val="00736EF7"/>
    <w:rsid w:val="00763B76"/>
    <w:rsid w:val="00773A96"/>
    <w:rsid w:val="00780C46"/>
    <w:rsid w:val="007850B7"/>
    <w:rsid w:val="007A40DD"/>
    <w:rsid w:val="007C4EF5"/>
    <w:rsid w:val="007C6C64"/>
    <w:rsid w:val="00806897"/>
    <w:rsid w:val="00810E56"/>
    <w:rsid w:val="00823460"/>
    <w:rsid w:val="008252AF"/>
    <w:rsid w:val="00834090"/>
    <w:rsid w:val="0087187F"/>
    <w:rsid w:val="00891FCF"/>
    <w:rsid w:val="008A2863"/>
    <w:rsid w:val="008D16F5"/>
    <w:rsid w:val="008E3D7A"/>
    <w:rsid w:val="008E5717"/>
    <w:rsid w:val="00956801"/>
    <w:rsid w:val="009829D9"/>
    <w:rsid w:val="00984F04"/>
    <w:rsid w:val="00992132"/>
    <w:rsid w:val="00995EAA"/>
    <w:rsid w:val="009A000D"/>
    <w:rsid w:val="009A312A"/>
    <w:rsid w:val="009B6797"/>
    <w:rsid w:val="009D2157"/>
    <w:rsid w:val="009E07A1"/>
    <w:rsid w:val="009F260A"/>
    <w:rsid w:val="009F5292"/>
    <w:rsid w:val="009F5C95"/>
    <w:rsid w:val="00A006AA"/>
    <w:rsid w:val="00A00F3F"/>
    <w:rsid w:val="00A2424A"/>
    <w:rsid w:val="00A416D4"/>
    <w:rsid w:val="00A45597"/>
    <w:rsid w:val="00A46D14"/>
    <w:rsid w:val="00A47AC1"/>
    <w:rsid w:val="00A56136"/>
    <w:rsid w:val="00A75DEB"/>
    <w:rsid w:val="00A85F96"/>
    <w:rsid w:val="00A910EC"/>
    <w:rsid w:val="00AB6F59"/>
    <w:rsid w:val="00AB7935"/>
    <w:rsid w:val="00AC0D54"/>
    <w:rsid w:val="00AE0735"/>
    <w:rsid w:val="00AE1AB1"/>
    <w:rsid w:val="00B048C5"/>
    <w:rsid w:val="00B34292"/>
    <w:rsid w:val="00B47A6E"/>
    <w:rsid w:val="00B524EC"/>
    <w:rsid w:val="00B529F7"/>
    <w:rsid w:val="00B721CF"/>
    <w:rsid w:val="00B76EDB"/>
    <w:rsid w:val="00B8702A"/>
    <w:rsid w:val="00B8768A"/>
    <w:rsid w:val="00BB2ADC"/>
    <w:rsid w:val="00BC0722"/>
    <w:rsid w:val="00BC4174"/>
    <w:rsid w:val="00BE58FE"/>
    <w:rsid w:val="00BF660E"/>
    <w:rsid w:val="00BF6680"/>
    <w:rsid w:val="00BF6BEC"/>
    <w:rsid w:val="00C035D9"/>
    <w:rsid w:val="00C06D8E"/>
    <w:rsid w:val="00C073E8"/>
    <w:rsid w:val="00C14BCF"/>
    <w:rsid w:val="00C1520E"/>
    <w:rsid w:val="00C31E01"/>
    <w:rsid w:val="00C32B77"/>
    <w:rsid w:val="00C62F8D"/>
    <w:rsid w:val="00C64785"/>
    <w:rsid w:val="00C72ECF"/>
    <w:rsid w:val="00C7656A"/>
    <w:rsid w:val="00C83BCB"/>
    <w:rsid w:val="00CA4AC3"/>
    <w:rsid w:val="00CB204F"/>
    <w:rsid w:val="00CB5DED"/>
    <w:rsid w:val="00CC52D8"/>
    <w:rsid w:val="00CC5F38"/>
    <w:rsid w:val="00CE4175"/>
    <w:rsid w:val="00CF4FB8"/>
    <w:rsid w:val="00D0370D"/>
    <w:rsid w:val="00D06DB8"/>
    <w:rsid w:val="00D130BE"/>
    <w:rsid w:val="00D145D3"/>
    <w:rsid w:val="00D171EA"/>
    <w:rsid w:val="00D2219D"/>
    <w:rsid w:val="00D26AD9"/>
    <w:rsid w:val="00D4080F"/>
    <w:rsid w:val="00D449B9"/>
    <w:rsid w:val="00D503C7"/>
    <w:rsid w:val="00D52BA7"/>
    <w:rsid w:val="00D67FF8"/>
    <w:rsid w:val="00D73064"/>
    <w:rsid w:val="00D730CC"/>
    <w:rsid w:val="00D82354"/>
    <w:rsid w:val="00D95940"/>
    <w:rsid w:val="00D973B5"/>
    <w:rsid w:val="00DA0C62"/>
    <w:rsid w:val="00DA64BD"/>
    <w:rsid w:val="00DA7ED3"/>
    <w:rsid w:val="00DB3516"/>
    <w:rsid w:val="00DB6437"/>
    <w:rsid w:val="00DB72D2"/>
    <w:rsid w:val="00DC1206"/>
    <w:rsid w:val="00DC3185"/>
    <w:rsid w:val="00DE4937"/>
    <w:rsid w:val="00DE5F67"/>
    <w:rsid w:val="00DE76FB"/>
    <w:rsid w:val="00DF0511"/>
    <w:rsid w:val="00DF1218"/>
    <w:rsid w:val="00E22DB7"/>
    <w:rsid w:val="00E249C0"/>
    <w:rsid w:val="00E35732"/>
    <w:rsid w:val="00E43B89"/>
    <w:rsid w:val="00E461B3"/>
    <w:rsid w:val="00E527EC"/>
    <w:rsid w:val="00E576BB"/>
    <w:rsid w:val="00E72D93"/>
    <w:rsid w:val="00E80A9A"/>
    <w:rsid w:val="00E87062"/>
    <w:rsid w:val="00E9125B"/>
    <w:rsid w:val="00EA1777"/>
    <w:rsid w:val="00EA307F"/>
    <w:rsid w:val="00EA7967"/>
    <w:rsid w:val="00EB0681"/>
    <w:rsid w:val="00EC4042"/>
    <w:rsid w:val="00ED2F59"/>
    <w:rsid w:val="00ED754E"/>
    <w:rsid w:val="00F07186"/>
    <w:rsid w:val="00F224AF"/>
    <w:rsid w:val="00F270F4"/>
    <w:rsid w:val="00F3021F"/>
    <w:rsid w:val="00F3253B"/>
    <w:rsid w:val="00F80883"/>
    <w:rsid w:val="00F913AB"/>
    <w:rsid w:val="00F934C6"/>
    <w:rsid w:val="00FA38FA"/>
    <w:rsid w:val="00FA5FF1"/>
    <w:rsid w:val="00FA78CB"/>
    <w:rsid w:val="00FB3B22"/>
    <w:rsid w:val="00FC5F72"/>
    <w:rsid w:val="00FD5D57"/>
    <w:rsid w:val="00FD6C90"/>
    <w:rsid w:val="00FF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AB"/>
  </w:style>
  <w:style w:type="paragraph" w:styleId="4">
    <w:name w:val="heading 4"/>
    <w:basedOn w:val="a"/>
    <w:next w:val="a"/>
    <w:link w:val="40"/>
    <w:uiPriority w:val="9"/>
    <w:qFormat/>
    <w:rsid w:val="0007432D"/>
    <w:pPr>
      <w:keepNext/>
      <w:spacing w:before="160" w:after="160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C1F12"/>
    <w:pPr>
      <w:suppressAutoHyphens/>
      <w:spacing w:after="0" w:line="24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0C1F12"/>
    <w:pPr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1F12"/>
    <w:rPr>
      <w:rFonts w:ascii="Times New Roman" w:eastAsia="Times New Roman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semiHidden/>
    <w:unhideWhenUsed/>
    <w:rsid w:val="000C1F1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C1F12"/>
  </w:style>
  <w:style w:type="paragraph" w:styleId="a6">
    <w:name w:val="No Spacing"/>
    <w:uiPriority w:val="1"/>
    <w:qFormat/>
    <w:rsid w:val="000C1F12"/>
    <w:pPr>
      <w:spacing w:after="0" w:line="240" w:lineRule="auto"/>
    </w:pPr>
  </w:style>
  <w:style w:type="paragraph" w:styleId="a7">
    <w:name w:val="Title"/>
    <w:basedOn w:val="a"/>
    <w:link w:val="a8"/>
    <w:qFormat/>
    <w:rsid w:val="00B76ED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8">
    <w:name w:val="Название Знак"/>
    <w:basedOn w:val="a0"/>
    <w:link w:val="a7"/>
    <w:rsid w:val="00B76EDB"/>
    <w:rPr>
      <w:rFonts w:ascii="Times New Roman" w:eastAsia="Times New Roman" w:hAnsi="Times New Roman" w:cs="Times New Roman"/>
      <w:sz w:val="32"/>
      <w:szCs w:val="32"/>
    </w:rPr>
  </w:style>
  <w:style w:type="paragraph" w:customStyle="1" w:styleId="ConsPlusNormal">
    <w:name w:val="ConsPlusNormal"/>
    <w:qFormat/>
    <w:rsid w:val="006F79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6F79C5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Web">
    <w:name w:val="Обычный (Web)"/>
    <w:basedOn w:val="a"/>
    <w:rsid w:val="006F79C5"/>
    <w:pPr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</w:rPr>
  </w:style>
  <w:style w:type="character" w:styleId="a9">
    <w:name w:val="Hyperlink"/>
    <w:uiPriority w:val="99"/>
    <w:rsid w:val="000720F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07432D"/>
    <w:rPr>
      <w:rFonts w:ascii="Times New Roman" w:eastAsia="Times New Roman" w:hAnsi="Times New Roman" w:cs="Times New Roman"/>
      <w:b/>
      <w:bCs/>
      <w:i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07432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a">
    <w:name w:val="List Paragraph"/>
    <w:basedOn w:val="a"/>
    <w:qFormat/>
    <w:rsid w:val="00EA3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STR;n=13879;fld=134;dst=100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0E24-94A8-4302-8CF9-8CD97470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4321</Words>
  <Characters>24631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28895</CharactersWithSpaces>
  <SharedDoc>false</SharedDoc>
  <HLinks>
    <vt:vector size="30" baseType="variant"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http://www.dobrraion.ru/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consultantplus://offline/main?base=STR;n=13879;fld=134;dst=100002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KornukiyN</cp:lastModifiedBy>
  <cp:revision>97</cp:revision>
  <cp:lastPrinted>2018-09-24T04:40:00Z</cp:lastPrinted>
  <dcterms:created xsi:type="dcterms:W3CDTF">2018-02-16T06:02:00Z</dcterms:created>
  <dcterms:modified xsi:type="dcterms:W3CDTF">2019-10-01T03:08:00Z</dcterms:modified>
</cp:coreProperties>
</file>