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1D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793939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EB7996" w:rsidRPr="00EB7996" w:rsidRDefault="00FB5403" w:rsidP="00EB799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7996" w:rsidRPr="00EB7996">
        <w:rPr>
          <w:rFonts w:ascii="Times New Roman" w:hAnsi="Times New Roman"/>
          <w:sz w:val="28"/>
          <w:szCs w:val="28"/>
        </w:rPr>
        <w:t xml:space="preserve">«Проверка законности результативности (эффективности и экономности) использования бюджетных средств, выделенных МАДОУ «Центр развития ребенка «Детский сад № 11 г. Добрянка»» </w:t>
      </w:r>
    </w:p>
    <w:p w:rsidR="00870236" w:rsidRPr="00F05D10" w:rsidRDefault="00870236" w:rsidP="00EB799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EB7996" w:rsidRPr="00EB7996" w:rsidRDefault="00EB7996" w:rsidP="00EB7996">
      <w:pPr>
        <w:widowControl w:val="0"/>
        <w:numPr>
          <w:ilvl w:val="0"/>
          <w:numId w:val="27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Pr="00EB7996">
        <w:rPr>
          <w:rFonts w:ascii="Times New Roman" w:hAnsi="Times New Roman"/>
          <w:b/>
          <w:sz w:val="28"/>
          <w:szCs w:val="28"/>
        </w:rPr>
        <w:t xml:space="preserve"> </w:t>
      </w:r>
      <w:r w:rsidRPr="00EB7996">
        <w:rPr>
          <w:rFonts w:ascii="Times New Roman" w:hAnsi="Times New Roman"/>
          <w:sz w:val="28"/>
          <w:szCs w:val="28"/>
        </w:rPr>
        <w:t xml:space="preserve">План работы Контрольно – счетной палаты Добрянского муниципального района на 2019 год, распоряжение Контрольно – счетной палаты Добрянского муниципального района № 2 от 23.01.2019. </w:t>
      </w:r>
    </w:p>
    <w:p w:rsidR="00EB7996" w:rsidRPr="00EB7996" w:rsidRDefault="00EB7996" w:rsidP="00EB7996">
      <w:pPr>
        <w:widowControl w:val="0"/>
        <w:numPr>
          <w:ilvl w:val="0"/>
          <w:numId w:val="27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Цели контрольного мероприятия:</w:t>
      </w:r>
    </w:p>
    <w:p w:rsidR="00EB7996" w:rsidRPr="00EB7996" w:rsidRDefault="00EB7996" w:rsidP="00EB7996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 xml:space="preserve">2.1. Установить законность и результативность (эффективность и экономность) использования бюджетных средств, выделенных Муниципальному автономному дошкольному образовательному учреждению «Центр развития ребенка «Детский сад № 11 г. Добрянка» (далее – МАДОУ «ЦРР «ДС № 11 г. Добрянка», Учреждение). </w:t>
      </w:r>
    </w:p>
    <w:p w:rsidR="00EB7996" w:rsidRPr="00EB7996" w:rsidRDefault="00EB7996" w:rsidP="00EB7996">
      <w:pPr>
        <w:pStyle w:val="a3"/>
        <w:widowControl w:val="0"/>
        <w:numPr>
          <w:ilvl w:val="1"/>
          <w:numId w:val="31"/>
        </w:numPr>
        <w:tabs>
          <w:tab w:val="left" w:pos="142"/>
          <w:tab w:val="left" w:pos="993"/>
        </w:tabs>
        <w:spacing w:line="233" w:lineRule="auto"/>
        <w:ind w:left="0" w:right="-284" w:firstLine="709"/>
        <w:jc w:val="both"/>
        <w:rPr>
          <w:rFonts w:eastAsia="AVGmdBU"/>
          <w:sz w:val="28"/>
          <w:szCs w:val="28"/>
        </w:rPr>
      </w:pPr>
      <w:r w:rsidRPr="00EB7996">
        <w:rPr>
          <w:rFonts w:eastAsia="AVGmdBU"/>
          <w:sz w:val="28"/>
          <w:szCs w:val="28"/>
        </w:rPr>
        <w:t>Определить законность осуществления предпринимательской и иной приносящей доход деятельности.</w:t>
      </w:r>
    </w:p>
    <w:p w:rsidR="00EB7996" w:rsidRPr="00EB7996" w:rsidRDefault="00EB7996" w:rsidP="00EB7996">
      <w:pPr>
        <w:pStyle w:val="a3"/>
        <w:widowControl w:val="0"/>
        <w:numPr>
          <w:ilvl w:val="1"/>
          <w:numId w:val="31"/>
        </w:numPr>
        <w:tabs>
          <w:tab w:val="left" w:pos="142"/>
          <w:tab w:val="left" w:pos="993"/>
        </w:tabs>
        <w:spacing w:line="233" w:lineRule="auto"/>
        <w:ind w:left="0" w:right="-284" w:firstLine="709"/>
        <w:jc w:val="both"/>
        <w:rPr>
          <w:rFonts w:eastAsia="AVGmdBU"/>
          <w:sz w:val="28"/>
          <w:szCs w:val="28"/>
        </w:rPr>
      </w:pPr>
      <w:r w:rsidRPr="00EB7996">
        <w:rPr>
          <w:rFonts w:eastAsia="AVGmdBU"/>
          <w:sz w:val="28"/>
          <w:szCs w:val="28"/>
        </w:rPr>
        <w:t>Определить законность и результативность (эффективность) использования имущества, полученного в оперативное управление.</w:t>
      </w:r>
    </w:p>
    <w:p w:rsidR="00EB7996" w:rsidRPr="00EB7996" w:rsidRDefault="00EB7996" w:rsidP="00EB7996">
      <w:pPr>
        <w:pStyle w:val="a3"/>
        <w:widowControl w:val="0"/>
        <w:numPr>
          <w:ilvl w:val="1"/>
          <w:numId w:val="31"/>
        </w:numPr>
        <w:tabs>
          <w:tab w:val="left" w:pos="142"/>
          <w:tab w:val="left" w:pos="993"/>
        </w:tabs>
        <w:spacing w:line="233" w:lineRule="auto"/>
        <w:ind w:left="0" w:right="-284" w:firstLine="709"/>
        <w:jc w:val="both"/>
        <w:rPr>
          <w:rFonts w:eastAsia="AVGmdBU"/>
          <w:sz w:val="28"/>
          <w:szCs w:val="28"/>
        </w:rPr>
      </w:pPr>
      <w:r w:rsidRPr="00EB7996">
        <w:rPr>
          <w:rFonts w:eastAsia="AVGmdBU"/>
          <w:sz w:val="28"/>
          <w:szCs w:val="28"/>
        </w:rPr>
        <w:t>Определить правильность организации и ведения бухгалтерского учета и отчетности МАДОУ «ЦРР «ДС № 11 г. Добрянка», их достоверность.</w:t>
      </w:r>
    </w:p>
    <w:p w:rsidR="00EB7996" w:rsidRPr="00EB7996" w:rsidRDefault="00EB7996" w:rsidP="00EB7996">
      <w:pPr>
        <w:widowControl w:val="0"/>
        <w:numPr>
          <w:ilvl w:val="0"/>
          <w:numId w:val="31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Объект контрольного мероприятия: МАДОУ «ЦРР «ДС № 11 г. Добрянка».</w:t>
      </w:r>
    </w:p>
    <w:p w:rsidR="00EB7996" w:rsidRPr="00EB7996" w:rsidRDefault="00EB7996" w:rsidP="00EB7996">
      <w:pPr>
        <w:widowControl w:val="0"/>
        <w:numPr>
          <w:ilvl w:val="0"/>
          <w:numId w:val="31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Предмет контрольного мероприятия: средств бюджета Добрянского муниципального района, бюджета Пермского края, средства от предпринимательской и иной приносящей доход деятельности.</w:t>
      </w:r>
    </w:p>
    <w:p w:rsidR="00EB7996" w:rsidRPr="00EB7996" w:rsidRDefault="00EB7996" w:rsidP="00EB7996">
      <w:pPr>
        <w:widowControl w:val="0"/>
        <w:numPr>
          <w:ilvl w:val="0"/>
          <w:numId w:val="31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 xml:space="preserve">Проверяемый период деятельности: 2017 – 2018 гг. </w:t>
      </w:r>
    </w:p>
    <w:p w:rsidR="00EB7996" w:rsidRPr="00EB7996" w:rsidRDefault="00EB7996" w:rsidP="00EB7996">
      <w:pPr>
        <w:widowControl w:val="0"/>
        <w:numPr>
          <w:ilvl w:val="0"/>
          <w:numId w:val="31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Срок проведения контрольного мероприятия: с 25 января 2019 г. по 22 февраля 2019 г.</w:t>
      </w:r>
    </w:p>
    <w:p w:rsidR="00EB7996" w:rsidRPr="00EB7996" w:rsidRDefault="00EB7996" w:rsidP="00EB7996">
      <w:pPr>
        <w:widowControl w:val="0"/>
        <w:numPr>
          <w:ilvl w:val="0"/>
          <w:numId w:val="31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Объем проверенных бюджетных средств 29 780,3 тыс. руб., из них:</w:t>
      </w:r>
    </w:p>
    <w:p w:rsidR="00EB7996" w:rsidRPr="00EB7996" w:rsidRDefault="00EB7996" w:rsidP="00EB7996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- средства краевого бюджета – 13 867,1 тыс. руб.;</w:t>
      </w:r>
    </w:p>
    <w:p w:rsidR="00EB7996" w:rsidRPr="00EB7996" w:rsidRDefault="00EB7996" w:rsidP="00EB7996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7996">
        <w:rPr>
          <w:rFonts w:ascii="Times New Roman" w:hAnsi="Times New Roman"/>
          <w:sz w:val="28"/>
          <w:szCs w:val="28"/>
        </w:rPr>
        <w:t xml:space="preserve"> средства местного бюджета – 7 868,4 тыс. руб.;</w:t>
      </w:r>
    </w:p>
    <w:p w:rsidR="00EB7996" w:rsidRPr="00EB7996" w:rsidRDefault="00EB7996" w:rsidP="00EB7996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 xml:space="preserve">- средства от предпринимательской и иной приносящей доход деятельности – 8 044,8 тыс. руб. </w:t>
      </w:r>
    </w:p>
    <w:p w:rsidR="00DC6AA8" w:rsidRPr="00DC6AA8" w:rsidRDefault="00DC6AA8" w:rsidP="00EB7996">
      <w:pPr>
        <w:widowControl w:val="0"/>
        <w:numPr>
          <w:ilvl w:val="0"/>
          <w:numId w:val="31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Основание для проведения контрольного меропрития:</w:t>
      </w:r>
      <w:r w:rsidRPr="00DC6AA8">
        <w:rPr>
          <w:rFonts w:ascii="Times New Roman" w:hAnsi="Times New Roman"/>
          <w:b/>
          <w:sz w:val="28"/>
          <w:szCs w:val="28"/>
        </w:rPr>
        <w:t xml:space="preserve"> 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План работы Контрольно – счетной палаты Добрянского муниципального района на 2018 год, распоряжение Контрольно – счетной палаты Добрянского муниципального района № 59 от 21.11.2018 (ред. от 17.12.2018 № 66). </w:t>
      </w:r>
    </w:p>
    <w:p w:rsidR="00DC6AA8" w:rsidRPr="00DC6AA8" w:rsidRDefault="00DC6AA8" w:rsidP="00DC6AA8">
      <w:pPr>
        <w:pStyle w:val="a3"/>
        <w:widowControl w:val="0"/>
        <w:tabs>
          <w:tab w:val="left" w:pos="142"/>
          <w:tab w:val="left" w:pos="993"/>
        </w:tabs>
        <w:spacing w:line="233" w:lineRule="auto"/>
        <w:ind w:left="142" w:right="-284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C6AA8">
        <w:rPr>
          <w:sz w:val="28"/>
          <w:szCs w:val="28"/>
        </w:rPr>
        <w:t>По результатам контрольного мероприятия выявлены следующие нарушения и недостатки.</w:t>
      </w:r>
    </w:p>
    <w:p w:rsidR="00EB7996" w:rsidRPr="00EB7996" w:rsidRDefault="00EB7996" w:rsidP="00EB7996">
      <w:pPr>
        <w:widowControl w:val="0"/>
        <w:spacing w:line="233" w:lineRule="auto"/>
        <w:ind w:left="709" w:righ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9.1. </w:t>
      </w:r>
      <w:r w:rsidRPr="00EB7996">
        <w:rPr>
          <w:rFonts w:ascii="Times New Roman" w:hAnsi="Times New Roman"/>
          <w:bCs/>
          <w:sz w:val="28"/>
          <w:szCs w:val="28"/>
        </w:rPr>
        <w:t>Нарушение Федерального закона 03.11.2006 № 174-ФЗ «Об автономных учреждениях», в части: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996">
        <w:rPr>
          <w:rFonts w:ascii="Times New Roman" w:hAnsi="Times New Roman"/>
          <w:bCs/>
          <w:sz w:val="28"/>
          <w:szCs w:val="28"/>
        </w:rPr>
        <w:t>а) оказания платных услуг по оздоровительному плаванию детей с 5 месяцев до 3 лет, не предусмотренных Уставом Учреждения, утвержденным приказом Управления образования от 08.10.2015 № СЭД-01-06-259 (далее – Устав);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996">
        <w:rPr>
          <w:rFonts w:ascii="Times New Roman" w:hAnsi="Times New Roman"/>
          <w:bCs/>
          <w:sz w:val="28"/>
          <w:szCs w:val="28"/>
        </w:rPr>
        <w:lastRenderedPageBreak/>
        <w:t>б) предельного размера авансовых платежей.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EB7996">
        <w:rPr>
          <w:rFonts w:ascii="Times New Roman" w:hAnsi="Times New Roman"/>
          <w:bCs/>
          <w:sz w:val="28"/>
          <w:szCs w:val="28"/>
        </w:rPr>
        <w:t>2. Нарушение Порядка формирования муниципального задания,</w:t>
      </w:r>
      <w:r w:rsidRPr="00EB7996">
        <w:rPr>
          <w:rFonts w:ascii="Times New Roman" w:hAnsi="Times New Roman"/>
          <w:sz w:val="28"/>
          <w:szCs w:val="28"/>
        </w:rPr>
        <w:t xml:space="preserve"> </w:t>
      </w:r>
      <w:r w:rsidRPr="00EB7996">
        <w:rPr>
          <w:rFonts w:ascii="Times New Roman" w:hAnsi="Times New Roman"/>
          <w:bCs/>
          <w:sz w:val="28"/>
          <w:szCs w:val="28"/>
        </w:rPr>
        <w:t>утвержденного постановлением администрации Добрянского муниципального района от 30.09.2015 № 953.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EB7996">
        <w:rPr>
          <w:rFonts w:ascii="Times New Roman" w:hAnsi="Times New Roman"/>
          <w:bCs/>
          <w:sz w:val="28"/>
          <w:szCs w:val="28"/>
        </w:rPr>
        <w:t xml:space="preserve">3. Нарушение Методики </w:t>
      </w:r>
      <w:r w:rsidRPr="00EB7996">
        <w:rPr>
          <w:rFonts w:ascii="Times New Roman" w:hAnsi="Times New Roman"/>
          <w:bCs/>
          <w:iCs/>
          <w:sz w:val="28"/>
          <w:szCs w:val="28"/>
        </w:rPr>
        <w:t>формирования системы оплаты труда и стимулирования работников дошкольных образовательных учреждений Добрянского муниципального района, утвержденной Постановлением Администрации Добрянского муниципального района от 09.01.2014 № 10.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 xml:space="preserve"> В результате чего, размеры должностного оклада заведующей на 2017 и 2018 годы, установленные Приказами Управления образования от 23.01.2017 № 28-ф и от 26.01.2018 № 10-к, больше размера должностных окладов, рассчитанных в соответствии с Методикой формирования системы оплаты труда на 715,00 руб. и 1 901,00 руб., соответственно. 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EB7996">
        <w:rPr>
          <w:rFonts w:ascii="Times New Roman" w:hAnsi="Times New Roman"/>
          <w:sz w:val="28"/>
          <w:szCs w:val="28"/>
        </w:rPr>
        <w:t>С учетом того, что должностной оклад заведующей Учреждения установлен с нарушением Методики формирования системы оплаты труда, сумма избыточных расходов бюджетных средств, направленных на выплату заработной платы с учетом начислений на оплату труда составила 47 606,81 руб. (в том числе заработная плата 36 564,37 руб.)</w:t>
      </w:r>
    </w:p>
    <w:p w:rsidR="00EB7996" w:rsidRPr="00EB7996" w:rsidRDefault="00EB7996" w:rsidP="00EB7996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EB7996">
        <w:rPr>
          <w:rFonts w:ascii="Times New Roman" w:hAnsi="Times New Roman"/>
          <w:sz w:val="28"/>
          <w:szCs w:val="28"/>
        </w:rPr>
        <w:t>4. Нарушение пункта 8 статьи 10 Федерального закона от 03.11.2006 № 174-ФЗ «Об автономных учреждениях» (далее – Федеральный закон № 174-ФЗ) - учредителем автономного учреждения – МКУ «Управление образования администрации Добрянского муниципального района» (далее –Управление образования) не утвержден состав Наблюдательного совета МАДОУ «ЦРР «ДС № 11 г. Добрянка».</w:t>
      </w:r>
    </w:p>
    <w:p w:rsidR="00DC6AA8" w:rsidRPr="00DC6AA8" w:rsidRDefault="001F228A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В адрес </w:t>
      </w:r>
      <w:r w:rsidR="00DC6AA8" w:rsidRPr="00DC6AA8">
        <w:rPr>
          <w:rFonts w:ascii="Times New Roman" w:hAnsi="Times New Roman"/>
          <w:sz w:val="28"/>
          <w:szCs w:val="28"/>
        </w:rPr>
        <w:t xml:space="preserve">Учреждения </w:t>
      </w:r>
      <w:r w:rsidRPr="00DC6AA8">
        <w:rPr>
          <w:rFonts w:ascii="Times New Roman" w:hAnsi="Times New Roman"/>
          <w:sz w:val="28"/>
          <w:szCs w:val="28"/>
        </w:rPr>
        <w:t xml:space="preserve">направлено </w:t>
      </w:r>
      <w:r w:rsidR="00DC6AA8">
        <w:rPr>
          <w:rFonts w:ascii="Times New Roman" w:hAnsi="Times New Roman"/>
          <w:sz w:val="28"/>
          <w:szCs w:val="28"/>
        </w:rPr>
        <w:t>П</w:t>
      </w:r>
      <w:r w:rsidRPr="00DC6AA8">
        <w:rPr>
          <w:rFonts w:ascii="Times New Roman" w:hAnsi="Times New Roman"/>
          <w:sz w:val="28"/>
          <w:szCs w:val="28"/>
        </w:rPr>
        <w:t>редставление по устранению выявленных недостатков и нарушений.</w:t>
      </w:r>
    </w:p>
    <w:p w:rsidR="00EB7996" w:rsidRDefault="00534CD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По результ</w:t>
      </w:r>
      <w:r w:rsidR="00DC6AA8" w:rsidRPr="00DC6AA8">
        <w:rPr>
          <w:rFonts w:ascii="Times New Roman" w:hAnsi="Times New Roman"/>
          <w:sz w:val="28"/>
          <w:szCs w:val="28"/>
        </w:rPr>
        <w:t xml:space="preserve">атам рассмотрения </w:t>
      </w:r>
      <w:r w:rsidR="00EB7996">
        <w:rPr>
          <w:rFonts w:ascii="Times New Roman" w:hAnsi="Times New Roman"/>
          <w:sz w:val="28"/>
          <w:szCs w:val="28"/>
        </w:rPr>
        <w:t>П</w:t>
      </w:r>
      <w:r w:rsidR="00DC6AA8" w:rsidRPr="00DC6AA8">
        <w:rPr>
          <w:rFonts w:ascii="Times New Roman" w:hAnsi="Times New Roman"/>
          <w:sz w:val="28"/>
          <w:szCs w:val="28"/>
        </w:rPr>
        <w:t>редставления нарушени</w:t>
      </w:r>
      <w:r w:rsidR="00EB7996">
        <w:rPr>
          <w:rFonts w:ascii="Times New Roman" w:hAnsi="Times New Roman"/>
          <w:sz w:val="28"/>
          <w:szCs w:val="28"/>
        </w:rPr>
        <w:t>я</w:t>
      </w:r>
      <w:r w:rsidR="00DC6AA8" w:rsidRPr="00DC6AA8">
        <w:rPr>
          <w:rFonts w:ascii="Times New Roman" w:hAnsi="Times New Roman"/>
          <w:sz w:val="28"/>
          <w:szCs w:val="28"/>
        </w:rPr>
        <w:t xml:space="preserve"> устранен</w:t>
      </w:r>
      <w:r w:rsidR="00EB7996">
        <w:rPr>
          <w:rFonts w:ascii="Times New Roman" w:hAnsi="Times New Roman"/>
          <w:sz w:val="28"/>
          <w:szCs w:val="28"/>
        </w:rPr>
        <w:t>ы.</w:t>
      </w:r>
    </w:p>
    <w:p w:rsidR="00EB7996" w:rsidRDefault="00EB7996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Учреждения и главный бухгалтер привлечены к дисциплинарной ответственности.</w:t>
      </w:r>
    </w:p>
    <w:sectPr w:rsidR="00EB7996" w:rsidSect="00272013">
      <w:head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FA" w:rsidRDefault="00933CFA" w:rsidP="00424941">
      <w:pPr>
        <w:spacing w:after="0" w:line="240" w:lineRule="auto"/>
      </w:pPr>
      <w:r>
        <w:separator/>
      </w:r>
    </w:p>
  </w:endnote>
  <w:endnote w:type="continuationSeparator" w:id="0">
    <w:p w:rsidR="00933CFA" w:rsidRDefault="00933CFA" w:rsidP="004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FA" w:rsidRDefault="00933CFA" w:rsidP="00424941">
      <w:pPr>
        <w:spacing w:after="0" w:line="240" w:lineRule="auto"/>
      </w:pPr>
      <w:r>
        <w:separator/>
      </w:r>
    </w:p>
  </w:footnote>
  <w:footnote w:type="continuationSeparator" w:id="0">
    <w:p w:rsidR="00933CFA" w:rsidRDefault="00933CFA" w:rsidP="004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577327"/>
      <w:docPartObj>
        <w:docPartGallery w:val="Page Numbers (Top of Page)"/>
        <w:docPartUnique/>
      </w:docPartObj>
    </w:sdtPr>
    <w:sdtEndPr/>
    <w:sdtContent>
      <w:p w:rsidR="00424941" w:rsidRDefault="002B0F23">
        <w:pPr>
          <w:pStyle w:val="a7"/>
          <w:jc w:val="center"/>
        </w:pPr>
        <w:r>
          <w:fldChar w:fldCharType="begin"/>
        </w:r>
        <w:r w:rsidR="00424941">
          <w:instrText>PAGE   \* MERGEFORMAT</w:instrText>
        </w:r>
        <w:r>
          <w:fldChar w:fldCharType="separate"/>
        </w:r>
        <w:r w:rsidR="00E87698">
          <w:rPr>
            <w:noProof/>
          </w:rPr>
          <w:t>2</w:t>
        </w:r>
        <w:r>
          <w:fldChar w:fldCharType="end"/>
        </w:r>
      </w:p>
    </w:sdtContent>
  </w:sdt>
  <w:p w:rsidR="00424941" w:rsidRDefault="00424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725B57"/>
    <w:multiLevelType w:val="hybridMultilevel"/>
    <w:tmpl w:val="26643B26"/>
    <w:lvl w:ilvl="0" w:tplc="DDB64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5726B89"/>
    <w:multiLevelType w:val="multilevel"/>
    <w:tmpl w:val="7988D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B566EB"/>
    <w:multiLevelType w:val="hybridMultilevel"/>
    <w:tmpl w:val="300E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459C"/>
    <w:multiLevelType w:val="hybridMultilevel"/>
    <w:tmpl w:val="8F540AB8"/>
    <w:lvl w:ilvl="0" w:tplc="5C50BD7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EA4438"/>
    <w:multiLevelType w:val="multilevel"/>
    <w:tmpl w:val="48986BF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E574FD8"/>
    <w:multiLevelType w:val="hybridMultilevel"/>
    <w:tmpl w:val="FD100908"/>
    <w:lvl w:ilvl="0" w:tplc="43EE8B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524296C"/>
    <w:multiLevelType w:val="hybridMultilevel"/>
    <w:tmpl w:val="B180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B3A2BE6"/>
    <w:multiLevelType w:val="multilevel"/>
    <w:tmpl w:val="1D780ADE"/>
    <w:numStyleLink w:val="2"/>
  </w:abstractNum>
  <w:abstractNum w:abstractNumId="16" w15:restartNumberingAfterBreak="0">
    <w:nsid w:val="4C33129D"/>
    <w:multiLevelType w:val="hybridMultilevel"/>
    <w:tmpl w:val="05168864"/>
    <w:lvl w:ilvl="0" w:tplc="687CFED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 w15:restartNumberingAfterBreak="0">
    <w:nsid w:val="62676194"/>
    <w:multiLevelType w:val="hybridMultilevel"/>
    <w:tmpl w:val="E176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25159"/>
    <w:multiLevelType w:val="multilevel"/>
    <w:tmpl w:val="3572E0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1A556F"/>
    <w:multiLevelType w:val="hybridMultilevel"/>
    <w:tmpl w:val="79F65090"/>
    <w:lvl w:ilvl="0" w:tplc="2D766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9E78EC"/>
    <w:multiLevelType w:val="multilevel"/>
    <w:tmpl w:val="83FE3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24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FA723E2"/>
    <w:multiLevelType w:val="hybridMultilevel"/>
    <w:tmpl w:val="5C660AAA"/>
    <w:lvl w:ilvl="0" w:tplc="3BE29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22145"/>
    <w:multiLevelType w:val="multilevel"/>
    <w:tmpl w:val="0E425C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E63AAF"/>
    <w:multiLevelType w:val="hybridMultilevel"/>
    <w:tmpl w:val="F1BC791E"/>
    <w:lvl w:ilvl="0" w:tplc="A0F09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15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4"/>
  </w:num>
  <w:num w:numId="6">
    <w:abstractNumId w:val="17"/>
  </w:num>
  <w:num w:numId="7">
    <w:abstractNumId w:val="9"/>
  </w:num>
  <w:num w:numId="8">
    <w:abstractNumId w:val="30"/>
  </w:num>
  <w:num w:numId="9">
    <w:abstractNumId w:val="0"/>
  </w:num>
  <w:num w:numId="10">
    <w:abstractNumId w:val="18"/>
  </w:num>
  <w:num w:numId="11">
    <w:abstractNumId w:val="21"/>
  </w:num>
  <w:num w:numId="12">
    <w:abstractNumId w:val="11"/>
  </w:num>
  <w:num w:numId="13">
    <w:abstractNumId w:val="24"/>
  </w:num>
  <w:num w:numId="14">
    <w:abstractNumId w:val="6"/>
  </w:num>
  <w:num w:numId="15">
    <w:abstractNumId w:val="13"/>
  </w:num>
  <w:num w:numId="16">
    <w:abstractNumId w:val="27"/>
  </w:num>
  <w:num w:numId="17">
    <w:abstractNumId w:val="7"/>
  </w:num>
  <w:num w:numId="18">
    <w:abstractNumId w:val="26"/>
  </w:num>
  <w:num w:numId="19">
    <w:abstractNumId w:val="1"/>
  </w:num>
  <w:num w:numId="20">
    <w:abstractNumId w:val="22"/>
  </w:num>
  <w:num w:numId="21">
    <w:abstractNumId w:val="12"/>
  </w:num>
  <w:num w:numId="22">
    <w:abstractNumId w:val="10"/>
  </w:num>
  <w:num w:numId="23">
    <w:abstractNumId w:val="25"/>
  </w:num>
  <w:num w:numId="24">
    <w:abstractNumId w:val="23"/>
  </w:num>
  <w:num w:numId="25">
    <w:abstractNumId w:val="28"/>
  </w:num>
  <w:num w:numId="26">
    <w:abstractNumId w:val="4"/>
  </w:num>
  <w:num w:numId="27">
    <w:abstractNumId w:val="5"/>
  </w:num>
  <w:num w:numId="28">
    <w:abstractNumId w:val="19"/>
  </w:num>
  <w:num w:numId="29">
    <w:abstractNumId w:val="16"/>
  </w:num>
  <w:num w:numId="30">
    <w:abstractNumId w:val="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551A0"/>
    <w:rsid w:val="0006142D"/>
    <w:rsid w:val="00065050"/>
    <w:rsid w:val="000720D1"/>
    <w:rsid w:val="00074E52"/>
    <w:rsid w:val="00082C4A"/>
    <w:rsid w:val="00086E38"/>
    <w:rsid w:val="0009102F"/>
    <w:rsid w:val="000943CF"/>
    <w:rsid w:val="000A0848"/>
    <w:rsid w:val="000A46A4"/>
    <w:rsid w:val="000B6C76"/>
    <w:rsid w:val="000C015B"/>
    <w:rsid w:val="000C4E72"/>
    <w:rsid w:val="000D5202"/>
    <w:rsid w:val="000E3669"/>
    <w:rsid w:val="000E3F26"/>
    <w:rsid w:val="001078A6"/>
    <w:rsid w:val="00120FF1"/>
    <w:rsid w:val="00121DC4"/>
    <w:rsid w:val="00124C88"/>
    <w:rsid w:val="001252AA"/>
    <w:rsid w:val="001254B6"/>
    <w:rsid w:val="00127762"/>
    <w:rsid w:val="00130E01"/>
    <w:rsid w:val="00140F2A"/>
    <w:rsid w:val="0015504C"/>
    <w:rsid w:val="001622A1"/>
    <w:rsid w:val="00167D2F"/>
    <w:rsid w:val="0018108A"/>
    <w:rsid w:val="0019202C"/>
    <w:rsid w:val="00194925"/>
    <w:rsid w:val="001B1006"/>
    <w:rsid w:val="001C2FF1"/>
    <w:rsid w:val="001D0566"/>
    <w:rsid w:val="001D17E6"/>
    <w:rsid w:val="001D3FD0"/>
    <w:rsid w:val="001F228A"/>
    <w:rsid w:val="001F2CA3"/>
    <w:rsid w:val="0020485D"/>
    <w:rsid w:val="00206850"/>
    <w:rsid w:val="002123EF"/>
    <w:rsid w:val="00215D81"/>
    <w:rsid w:val="002341B9"/>
    <w:rsid w:val="00242EDB"/>
    <w:rsid w:val="002554BA"/>
    <w:rsid w:val="00272013"/>
    <w:rsid w:val="0027673C"/>
    <w:rsid w:val="00280FBB"/>
    <w:rsid w:val="00281B38"/>
    <w:rsid w:val="00284E89"/>
    <w:rsid w:val="00286EAC"/>
    <w:rsid w:val="00287A2D"/>
    <w:rsid w:val="00292925"/>
    <w:rsid w:val="002A01AE"/>
    <w:rsid w:val="002A7988"/>
    <w:rsid w:val="002B0F23"/>
    <w:rsid w:val="002B1788"/>
    <w:rsid w:val="002B3123"/>
    <w:rsid w:val="002C5B7F"/>
    <w:rsid w:val="002D1E73"/>
    <w:rsid w:val="002D51FD"/>
    <w:rsid w:val="002F230D"/>
    <w:rsid w:val="00312677"/>
    <w:rsid w:val="00317327"/>
    <w:rsid w:val="00325634"/>
    <w:rsid w:val="0033133E"/>
    <w:rsid w:val="00382E71"/>
    <w:rsid w:val="00386084"/>
    <w:rsid w:val="00391AC2"/>
    <w:rsid w:val="003B2CAF"/>
    <w:rsid w:val="003B5B63"/>
    <w:rsid w:val="003C4B00"/>
    <w:rsid w:val="003D02ED"/>
    <w:rsid w:val="003D7A38"/>
    <w:rsid w:val="003E0C6A"/>
    <w:rsid w:val="003F78DE"/>
    <w:rsid w:val="004101EF"/>
    <w:rsid w:val="00421F01"/>
    <w:rsid w:val="004239E8"/>
    <w:rsid w:val="00424941"/>
    <w:rsid w:val="004277C6"/>
    <w:rsid w:val="00431E38"/>
    <w:rsid w:val="00446C32"/>
    <w:rsid w:val="00460570"/>
    <w:rsid w:val="004620F5"/>
    <w:rsid w:val="00464DB7"/>
    <w:rsid w:val="00471CAA"/>
    <w:rsid w:val="00480149"/>
    <w:rsid w:val="004878DD"/>
    <w:rsid w:val="00493065"/>
    <w:rsid w:val="004A16FC"/>
    <w:rsid w:val="004A2CE7"/>
    <w:rsid w:val="004C271B"/>
    <w:rsid w:val="004C2743"/>
    <w:rsid w:val="004C380A"/>
    <w:rsid w:val="004C4A68"/>
    <w:rsid w:val="004D59EC"/>
    <w:rsid w:val="004D7075"/>
    <w:rsid w:val="004D741C"/>
    <w:rsid w:val="004E56C0"/>
    <w:rsid w:val="004E59B3"/>
    <w:rsid w:val="004F76D8"/>
    <w:rsid w:val="00501339"/>
    <w:rsid w:val="005028AF"/>
    <w:rsid w:val="005035B8"/>
    <w:rsid w:val="0050798F"/>
    <w:rsid w:val="00534CD8"/>
    <w:rsid w:val="00542AD2"/>
    <w:rsid w:val="00545EC0"/>
    <w:rsid w:val="005509CC"/>
    <w:rsid w:val="00556ED4"/>
    <w:rsid w:val="005710C3"/>
    <w:rsid w:val="00571E1E"/>
    <w:rsid w:val="00590D93"/>
    <w:rsid w:val="005A722D"/>
    <w:rsid w:val="005B2414"/>
    <w:rsid w:val="005B3EE9"/>
    <w:rsid w:val="005D128C"/>
    <w:rsid w:val="005D27DE"/>
    <w:rsid w:val="005E4B5A"/>
    <w:rsid w:val="005E5D19"/>
    <w:rsid w:val="005E6BA4"/>
    <w:rsid w:val="005F3079"/>
    <w:rsid w:val="00610BCD"/>
    <w:rsid w:val="00620A0F"/>
    <w:rsid w:val="00650EBE"/>
    <w:rsid w:val="00654340"/>
    <w:rsid w:val="00670FEF"/>
    <w:rsid w:val="006814ED"/>
    <w:rsid w:val="00681A1D"/>
    <w:rsid w:val="006827BF"/>
    <w:rsid w:val="00692BB1"/>
    <w:rsid w:val="006937D2"/>
    <w:rsid w:val="00694EF9"/>
    <w:rsid w:val="006B0076"/>
    <w:rsid w:val="006B4665"/>
    <w:rsid w:val="006B545F"/>
    <w:rsid w:val="006B741F"/>
    <w:rsid w:val="006C08C2"/>
    <w:rsid w:val="006D0270"/>
    <w:rsid w:val="006D642C"/>
    <w:rsid w:val="006E0B0C"/>
    <w:rsid w:val="006E14AD"/>
    <w:rsid w:val="006F7968"/>
    <w:rsid w:val="007375F5"/>
    <w:rsid w:val="0074479B"/>
    <w:rsid w:val="00744C53"/>
    <w:rsid w:val="00750487"/>
    <w:rsid w:val="00753523"/>
    <w:rsid w:val="00761FD7"/>
    <w:rsid w:val="007660D8"/>
    <w:rsid w:val="00775A8D"/>
    <w:rsid w:val="007816CC"/>
    <w:rsid w:val="00782218"/>
    <w:rsid w:val="00785F06"/>
    <w:rsid w:val="00793939"/>
    <w:rsid w:val="0079695B"/>
    <w:rsid w:val="007B103E"/>
    <w:rsid w:val="007E44E0"/>
    <w:rsid w:val="007E649A"/>
    <w:rsid w:val="008013C0"/>
    <w:rsid w:val="0083356F"/>
    <w:rsid w:val="00843FF0"/>
    <w:rsid w:val="0085665C"/>
    <w:rsid w:val="00870236"/>
    <w:rsid w:val="00873588"/>
    <w:rsid w:val="008756E5"/>
    <w:rsid w:val="00880041"/>
    <w:rsid w:val="00881AD5"/>
    <w:rsid w:val="008B7FAF"/>
    <w:rsid w:val="008C0771"/>
    <w:rsid w:val="008C43EB"/>
    <w:rsid w:val="008D0617"/>
    <w:rsid w:val="008F09DA"/>
    <w:rsid w:val="00907DC0"/>
    <w:rsid w:val="00933CFA"/>
    <w:rsid w:val="00946904"/>
    <w:rsid w:val="009479A9"/>
    <w:rsid w:val="00962DF6"/>
    <w:rsid w:val="00980E72"/>
    <w:rsid w:val="009A2520"/>
    <w:rsid w:val="009B15DE"/>
    <w:rsid w:val="009C08C9"/>
    <w:rsid w:val="009D2A2E"/>
    <w:rsid w:val="009D38E7"/>
    <w:rsid w:val="009E09B9"/>
    <w:rsid w:val="009E26E3"/>
    <w:rsid w:val="009E4774"/>
    <w:rsid w:val="00A040B8"/>
    <w:rsid w:val="00A0716A"/>
    <w:rsid w:val="00A32147"/>
    <w:rsid w:val="00A4681D"/>
    <w:rsid w:val="00A47001"/>
    <w:rsid w:val="00A74D29"/>
    <w:rsid w:val="00A776B5"/>
    <w:rsid w:val="00AA47FD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B2C7A"/>
    <w:rsid w:val="00BB33AF"/>
    <w:rsid w:val="00BB502A"/>
    <w:rsid w:val="00BC049E"/>
    <w:rsid w:val="00BC05A8"/>
    <w:rsid w:val="00BC0D6D"/>
    <w:rsid w:val="00BE5AB8"/>
    <w:rsid w:val="00C07E13"/>
    <w:rsid w:val="00C1172D"/>
    <w:rsid w:val="00C1634B"/>
    <w:rsid w:val="00C16C7A"/>
    <w:rsid w:val="00C16ECB"/>
    <w:rsid w:val="00C224A8"/>
    <w:rsid w:val="00C31A89"/>
    <w:rsid w:val="00C344B9"/>
    <w:rsid w:val="00C40ABF"/>
    <w:rsid w:val="00C43C58"/>
    <w:rsid w:val="00C50728"/>
    <w:rsid w:val="00C51063"/>
    <w:rsid w:val="00C51AF6"/>
    <w:rsid w:val="00C52535"/>
    <w:rsid w:val="00C743EF"/>
    <w:rsid w:val="00C76E4D"/>
    <w:rsid w:val="00C93E34"/>
    <w:rsid w:val="00C952A1"/>
    <w:rsid w:val="00C9771D"/>
    <w:rsid w:val="00CA081B"/>
    <w:rsid w:val="00CB2E6F"/>
    <w:rsid w:val="00CC02FB"/>
    <w:rsid w:val="00CC40B9"/>
    <w:rsid w:val="00CC465A"/>
    <w:rsid w:val="00CF12A0"/>
    <w:rsid w:val="00CF4AFC"/>
    <w:rsid w:val="00CF580E"/>
    <w:rsid w:val="00D03304"/>
    <w:rsid w:val="00D17515"/>
    <w:rsid w:val="00D243FC"/>
    <w:rsid w:val="00D81BF1"/>
    <w:rsid w:val="00D969FA"/>
    <w:rsid w:val="00DA31AA"/>
    <w:rsid w:val="00DA4681"/>
    <w:rsid w:val="00DB07CE"/>
    <w:rsid w:val="00DB5674"/>
    <w:rsid w:val="00DC6AA8"/>
    <w:rsid w:val="00DE000B"/>
    <w:rsid w:val="00DE3F06"/>
    <w:rsid w:val="00DE754D"/>
    <w:rsid w:val="00DE7A96"/>
    <w:rsid w:val="00DF0442"/>
    <w:rsid w:val="00DF7D26"/>
    <w:rsid w:val="00E047B6"/>
    <w:rsid w:val="00E06124"/>
    <w:rsid w:val="00E11B7A"/>
    <w:rsid w:val="00E1726A"/>
    <w:rsid w:val="00E23760"/>
    <w:rsid w:val="00E56152"/>
    <w:rsid w:val="00E56E3D"/>
    <w:rsid w:val="00E57DF1"/>
    <w:rsid w:val="00E7541D"/>
    <w:rsid w:val="00E85206"/>
    <w:rsid w:val="00E87698"/>
    <w:rsid w:val="00EA3D9D"/>
    <w:rsid w:val="00EA7773"/>
    <w:rsid w:val="00EB74FD"/>
    <w:rsid w:val="00EB7996"/>
    <w:rsid w:val="00EC1558"/>
    <w:rsid w:val="00EC4AF5"/>
    <w:rsid w:val="00ED7316"/>
    <w:rsid w:val="00ED762F"/>
    <w:rsid w:val="00EF3836"/>
    <w:rsid w:val="00F0020A"/>
    <w:rsid w:val="00F011E4"/>
    <w:rsid w:val="00F22328"/>
    <w:rsid w:val="00F622DD"/>
    <w:rsid w:val="00F64654"/>
    <w:rsid w:val="00F86CD5"/>
    <w:rsid w:val="00FA09E0"/>
    <w:rsid w:val="00FB4706"/>
    <w:rsid w:val="00FB5403"/>
    <w:rsid w:val="00F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042CE-6D6E-4715-85F0-3254D05D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9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94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86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1C27-7ED6-4789-B6FB-AE6EBF62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3687</Characters>
  <Application>Microsoft Office Word</Application>
  <DocSecurity>0</DocSecurity>
  <Lines>153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cp:lastPrinted>2019-03-20T08:57:00Z</cp:lastPrinted>
  <dcterms:created xsi:type="dcterms:W3CDTF">2019-06-10T09:07:00Z</dcterms:created>
  <dcterms:modified xsi:type="dcterms:W3CDTF">2019-06-10T09:07:00Z</dcterms:modified>
</cp:coreProperties>
</file>