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ПРОДАЖЕ МУНИЦИПАЛЬНОГО ИМУЩЕСТВА ДОБРЯНСКОГО МУНИЦИПАЛЬНОГО РАЙОНА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(продавец) сообщает о приватизации муниципального имущества.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приватизации утверждены постановлением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AD114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08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11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208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AD1143">
        <w:rPr>
          <w:rFonts w:ascii="Times New Roman" w:eastAsia="Times New Roman" w:hAnsi="Times New Roman" w:cs="Times New Roman"/>
          <w:sz w:val="28"/>
          <w:szCs w:val="28"/>
          <w:lang w:eastAsia="ru-RU"/>
        </w:rPr>
        <w:t>285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выставляемого на торги имущества – муниципальное образование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Продажа состоится </w:t>
      </w:r>
      <w:r w:rsid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D1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1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</w:t>
      </w:r>
      <w:r w:rsid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</w:t>
      </w:r>
      <w:r w:rsidR="00AD1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час. 00 мин.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аукцион с открытой формой подачи предложений о цене имущества выставляется:</w:t>
      </w:r>
    </w:p>
    <w:p w:rsidR="00575D1D" w:rsidRPr="00575D1D" w:rsidRDefault="00575D1D" w:rsidP="00575D1D">
      <w:pPr>
        <w:tabs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1: 1-этажное кирпичное здание гаража, общая площадь 33,4 </w:t>
      </w:r>
      <w:proofErr w:type="spell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gram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адресу: Пермский край, </w:t>
      </w:r>
      <w:proofErr w:type="spell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обрянка</w:t>
      </w:r>
      <w:proofErr w:type="spellEnd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ул.Советская</w:t>
      </w:r>
      <w:proofErr w:type="spellEnd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д.36 с земельным участком общей площадью 61 </w:t>
      </w:r>
      <w:proofErr w:type="spell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кв.м</w:t>
      </w:r>
      <w:proofErr w:type="spellEnd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гаража: 1-этажный, кирпичный, 1981 года постройки, высота 2,56 м. Техническое состояние гаража – удовлетворительное.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общей площадью 61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59:18:00105074:1493,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 земель: земли населенных пунктов, разрешенное использование: обслуживание автотранспорта (под зданием гаража). 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за земельный участок составляет 3 498,00 (Три тысячи четыреста девяносто восемь) рублей,</w:t>
      </w:r>
      <w:r w:rsidR="00AD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начальную цену,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неизменной в ходе аукциона и оплачивается покупателем одновременно с оплатой приобретенного недвижимого имущества.</w:t>
      </w:r>
    </w:p>
    <w:p w:rsidR="00D161EF" w:rsidRPr="00D161EF" w:rsidRDefault="00575D1D" w:rsidP="00D161EF">
      <w:pPr>
        <w:pStyle w:val="a6"/>
        <w:tabs>
          <w:tab w:val="left" w:pos="70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 торги: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61EF" w:rsidRPr="00D161E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61EF" w:rsidRPr="00D1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61EF" w:rsidRPr="00D161E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28.12.2015 г. не состоялся по причине отсутствия заявок</w:t>
      </w:r>
      <w:r w:rsidR="00AD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2. Аукцион 20.04.2016 г. </w:t>
      </w:r>
      <w:r w:rsidR="00AD1143" w:rsidRPr="00D16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состоялся по причине отсутствия заявок</w:t>
      </w:r>
      <w:r w:rsidR="00D161EF" w:rsidRPr="00D16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ПРИВАТИЗАЦИИ: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D161EF" w:rsidRPr="00575D1D" w:rsidTr="00D161EF">
        <w:trPr>
          <w:trHeight w:val="804"/>
        </w:trPr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FBE2F" wp14:editId="674FCF90">
                      <wp:simplePos x="0" y="0"/>
                      <wp:positionH relativeFrom="column">
                        <wp:posOffset>-68458</wp:posOffset>
                      </wp:positionH>
                      <wp:positionV relativeFrom="paragraph">
                        <wp:posOffset>5837</wp:posOffset>
                      </wp:positionV>
                      <wp:extent cx="3122578" cy="603114"/>
                      <wp:effectExtent l="0" t="0" r="20955" b="2603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2578" cy="6031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4pt;margin-top:.45pt;width:245.8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"/>
                  </w:pict>
                </mc:Fallback>
              </mc:AlternateContent>
            </w:r>
            <w:r w:rsidRPr="00575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Наименование, № лота</w:t>
            </w:r>
          </w:p>
          <w:p w:rsidR="00D161EF" w:rsidRPr="00575D1D" w:rsidRDefault="00D161EF" w:rsidP="00575D1D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D161EF" w:rsidRPr="00575D1D" w:rsidRDefault="00D161EF" w:rsidP="00575D1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D161EF" w:rsidRPr="00575D1D" w:rsidRDefault="00D161EF" w:rsidP="00575D1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Условия приватизации</w:t>
            </w:r>
          </w:p>
        </w:tc>
        <w:tc>
          <w:tcPr>
            <w:tcW w:w="4536" w:type="dxa"/>
            <w:shd w:val="clear" w:color="auto" w:fill="auto"/>
          </w:tcPr>
          <w:p w:rsidR="00526F03" w:rsidRDefault="00526F03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</w:p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>Лот № 1</w:t>
            </w:r>
          </w:p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 xml:space="preserve">Гараж, </w:t>
            </w:r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Пермский край, г. Добрянка, ул. Советская, д. 36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Способ приватизации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Аукцион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Форма подачи предложений о цене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Открытая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AD1143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Начальная цена</w:t>
            </w:r>
            <w:r w:rsidR="00AD1143"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(с учетом НДС), руб.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AD114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26F03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Величина повышения 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начально 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цен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ы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(«шаг аукциона»), руб.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D161EF" w:rsidRPr="00575D1D" w:rsidRDefault="00D161EF" w:rsidP="00AD114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12 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Размер задатка, руб.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AD114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000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Форма подачи заявки</w:t>
            </w:r>
          </w:p>
        </w:tc>
        <w:tc>
          <w:tcPr>
            <w:tcW w:w="4536" w:type="dxa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Письменная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приема заявок</w:t>
            </w:r>
          </w:p>
        </w:tc>
        <w:tc>
          <w:tcPr>
            <w:tcW w:w="4536" w:type="dxa"/>
          </w:tcPr>
          <w:p w:rsidR="00D161EF" w:rsidRDefault="00D161EF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06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.201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 г.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08-30 час. </w:t>
            </w:r>
          </w:p>
          <w:p w:rsidR="00526F03" w:rsidRPr="00575D1D" w:rsidRDefault="00526F03" w:rsidP="00AD114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.0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.2016 г. 16-30 час.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Дата и время рассмотрения заявок и документов претендентов на участие в торгах</w:t>
            </w:r>
            <w:r w:rsidR="00476F64">
              <w:rPr>
                <w:rFonts w:ascii="Times New Roman" w:eastAsia="Times New Roman" w:hAnsi="Times New Roman" w:cs="Times New Roman"/>
                <w:lang w:eastAsia="ru-RU"/>
              </w:rPr>
              <w:t>, признания претендентов участниками аукциона</w:t>
            </w:r>
          </w:p>
        </w:tc>
        <w:tc>
          <w:tcPr>
            <w:tcW w:w="4536" w:type="dxa"/>
            <w:shd w:val="clear" w:color="auto" w:fill="auto"/>
          </w:tcPr>
          <w:p w:rsidR="00D161EF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476F64" w:rsidRPr="00575D1D" w:rsidRDefault="00AD1143" w:rsidP="00AD114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07</w:t>
            </w:r>
            <w:r w:rsidR="00476F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476F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.2016 г. в 11-00 час.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Место рассмотрения заявок и документов претендентов на участие в торгах</w:t>
            </w:r>
          </w:p>
        </w:tc>
        <w:tc>
          <w:tcPr>
            <w:tcW w:w="4536" w:type="dxa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Управлении имущественных и земельных отношений по адресу: г.Добрянка, ул.Копылова, д.10, каб.11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Место проведения торгов, подведения итогов продажи</w:t>
            </w:r>
          </w:p>
        </w:tc>
        <w:tc>
          <w:tcPr>
            <w:tcW w:w="4536" w:type="dxa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здании администрации Добрянского муниципального района по адресу: г.Добрянка, ул.Советская,14, каб. 207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476F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Дата подведения</w:t>
            </w:r>
            <w:r w:rsidR="00476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 xml:space="preserve">итогов продажи </w:t>
            </w:r>
          </w:p>
        </w:tc>
        <w:tc>
          <w:tcPr>
            <w:tcW w:w="4536" w:type="dxa"/>
          </w:tcPr>
          <w:p w:rsidR="00D161EF" w:rsidRPr="00575D1D" w:rsidRDefault="00476F64" w:rsidP="00AD114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июн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 201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заключения договора купли-продажи с победителем</w:t>
            </w:r>
          </w:p>
        </w:tc>
        <w:tc>
          <w:tcPr>
            <w:tcW w:w="4536" w:type="dxa"/>
          </w:tcPr>
          <w:p w:rsidR="00D161EF" w:rsidRPr="00575D1D" w:rsidRDefault="00AD1143" w:rsidP="00476F64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 июня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476F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AD1143" w:rsidRDefault="00AD1143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оплаты приобретаемого имущества</w:t>
            </w:r>
          </w:p>
        </w:tc>
        <w:tc>
          <w:tcPr>
            <w:tcW w:w="4536" w:type="dxa"/>
          </w:tcPr>
          <w:p w:rsidR="00D161EF" w:rsidRPr="00575D1D" w:rsidRDefault="00476F64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течение 20 календарных дней с момента заключения договора купли-продажи</w:t>
            </w:r>
            <w:r w:rsidR="00AD11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– не позднее 07.07.2016 г.</w:t>
            </w:r>
          </w:p>
        </w:tc>
      </w:tr>
    </w:tbl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внесения, возвращения задатка, реквизиты счета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задаток для участия в продаже перечисляется претендентами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AD1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1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</w:t>
      </w:r>
      <w:r w:rsidR="00476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2016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платежом в валюте Российской Федерации на специальный счет Продавца: УФК по Пермскому краю (МКУ «Управление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района) ИНН 5914026314, КПП 591401001,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403 0281 065 7733 000 119, Отделение Пермь г. Пермь, БИК 045773001. В назначении платежа указать: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лицевой счет 05563055890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Задаток за участие в приватизации муниципального имущества.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продавца, является выписка с этого счета.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пять дней со дня поступления уведомления об отзыве заявки.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в течение пяти дней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продажи:</w:t>
      </w:r>
    </w:p>
    <w:p w:rsidR="00575D1D" w:rsidRPr="00575D1D" w:rsidRDefault="00575D1D" w:rsidP="00575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продажи, за исключением его победителя,</w:t>
      </w:r>
    </w:p>
    <w:p w:rsidR="00575D1D" w:rsidRPr="00575D1D" w:rsidRDefault="00575D1D" w:rsidP="00575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претендентам, отозвавшим свои заявки позднее даты окончания приема заявок.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Условия, форма и сроки платежа, реквизиты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производится в валюте Российской Федерации. Денежные средства должны быть внесены единовременно в безналичном порядке </w:t>
      </w:r>
      <w:r w:rsidR="006A5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20 календарных дней с момента заключения договора купли-продажи</w:t>
      </w:r>
      <w:r w:rsidR="00AD1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но не позднее 07 июля 2016 года,</w:t>
      </w:r>
      <w:bookmarkStart w:id="0" w:name="_GoBack"/>
      <w:bookmarkEnd w:id="0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специальный счет Продавца, указанный в договоре купли-продажи.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Задаток, перечисленный победителем для участия в аукционе, засчитывается в счет оплаты за имущество.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подачи заявок на приобретение имущества: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подачи заявки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письменная, по утвержденной продавцом форме, в 2-х экземплярах.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или юридическое лицо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обязано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 или через своего представителя представить продавцу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должны быть приложены следующие документы: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платежный документ с отметкой банка-плательщика об исполнении, подтверждающий внесение задатка;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всех листов документа, удостоверяющего личность претендента (уполномоченного представителя претендента);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опись представленных документов, подписанная претендентом или его уполномоченным представителем, в 2-х экземплярах;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присвоении идентификационного номера налогоплательщика (ИНН);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копии учредительных документов, свидетельства о государственной регистрации юридического лица;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доле Российской Федерации, субъектов Российской Федерации, муниципальных образований в уставном капитале юридического лица в виде выписки из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ЕГРЮЛ (ЕГРИП) полученную не ранее 30 дней на момент подачи заявки.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одновременно с полным комплектом документов.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 заявок осуществляется продавцом в течение указанного в настоящем информационном сообщении срока.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575D1D" w:rsidRPr="00575D1D" w:rsidRDefault="00575D1D" w:rsidP="00575D1D">
      <w:pPr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оформлению предоставляемых покупателями документов: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 в части их оформления и содержания должны соответствовать требованиям, указанным в настоящем информационном сообщении и требованиям законодательства Российской Федерации.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Исправления по тексту представленных документов не допускаются, за исключением тех случаев, когда они лично подписаны (завизированы) лицом (лицами), подписывающими заявку.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суммы денежных средств должны быть выражены в рублях.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лицо имеет право подать только одну заявку и одно предложение о цене имущества.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Претендент не допускается к участию в торгах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Ограничения участия отдельных категорий физических лиц и юридических лиц в приватизации имущества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субъектов Российской Федерации и муниципальных образований превышает 25%.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</w:t>
      </w:r>
      <w:proofErr w:type="gramStart"/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 ау</w:t>
      </w:r>
      <w:proofErr w:type="gramEnd"/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кциона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575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Аукцион, в котором принял участие только один участник, признается несостоявшимся. 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с победителем заключается </w:t>
      </w:r>
      <w:r w:rsidR="006A5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1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г. Добрянка, ул. Копылова, 10,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ознакомления покупателей с иной информацией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иные сведения, ознакомиться с договором купли-продажи, перечнем документов, необходимых для подачи заявки, а также подать заявку можно в Управлении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Копылова, 10, третий этаж,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 в рабочие дни с 08-30 до 13-00 и с 13-48 до 17-30 часов, в пятницу с 08-30 до 13-00 и с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13-48 до 16-30, кроме субботы, воскресенья и праздничных дней (т. (34 265) 2-78-61). 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можно ознакомиться на официальном сайте Российской Федерации </w:t>
      </w:r>
      <w:hyperlink r:id="rId7" w:history="1"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torgi</w:t>
        </w:r>
        <w:proofErr w:type="spellEnd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75D1D" w:rsidRPr="0057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2D" w:rsidRDefault="00E8422D" w:rsidP="00575D1D">
      <w:pPr>
        <w:spacing w:after="0" w:line="240" w:lineRule="auto"/>
      </w:pPr>
      <w:r>
        <w:separator/>
      </w:r>
    </w:p>
  </w:endnote>
  <w:endnote w:type="continuationSeparator" w:id="0">
    <w:p w:rsidR="00E8422D" w:rsidRDefault="00E8422D" w:rsidP="0057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2D" w:rsidRDefault="00E8422D" w:rsidP="00575D1D">
      <w:pPr>
        <w:spacing w:after="0" w:line="240" w:lineRule="auto"/>
      </w:pPr>
      <w:r>
        <w:separator/>
      </w:r>
    </w:p>
  </w:footnote>
  <w:footnote w:type="continuationSeparator" w:id="0">
    <w:p w:rsidR="00E8422D" w:rsidRDefault="00E8422D" w:rsidP="00575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1D"/>
    <w:rsid w:val="001D54A8"/>
    <w:rsid w:val="0042083C"/>
    <w:rsid w:val="00476F64"/>
    <w:rsid w:val="00526F03"/>
    <w:rsid w:val="00575D1D"/>
    <w:rsid w:val="006A5158"/>
    <w:rsid w:val="007E01E7"/>
    <w:rsid w:val="008F4241"/>
    <w:rsid w:val="00AD1143"/>
    <w:rsid w:val="00D161EF"/>
    <w:rsid w:val="00E02B25"/>
    <w:rsid w:val="00E8422D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2</cp:revision>
  <dcterms:created xsi:type="dcterms:W3CDTF">2016-05-05T07:48:00Z</dcterms:created>
  <dcterms:modified xsi:type="dcterms:W3CDTF">2016-05-05T07:48:00Z</dcterms:modified>
</cp:coreProperties>
</file>