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Управление имущественных и земельных отношений администрации Добрянского муниципального района (продавец) сообщает результаты продажи муниципального имущества, состоявшейся 04 декабря 2012 г. в 15.00 часов в здании администрации Добрянского муниципального района по адресу: г. Добрянка, ул. Советская, 14, каб. 207: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1: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Здание-столовая № 2, нежилое, 2-этажное общей площадью 598,4 кв.м. (лит. Б, б, б1, б2, б3, б4, Г), расположенного на земельном участке площадью 2204 кв.м по адресу: Пермский край, г.Добрянка, ул.Советская, дом 102 «б».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Аукцион состоялся.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- 6 346 615,67 (Шесть миллионов триста сорок шесть тысяч шестьсот пятнадцать рублей 67 копеек).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ИП Протасов Сергей Юрьевич.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2: Кирпичное здание-склада общей площадью 53,9 кв.м, расположенное на земельном участке площадью 993 кв.м. по адресу: Пермский край, Добрянский район, п. Полазна, пер. Спортивный.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посредством публичного предложения состоялась.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- 431 249,83 (Четыреста тридцать одна тысяча двести сорок девять рублей 83 копейки).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ООО «Исток».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3: Нежилое здание общей площадью 64,6 кв.м, расположенное на земельном участке площадью 427,5 кв.м по адресу: Пермский кр., г.Добрянка, с.Усть-Гаревая, ул.Свободы, д.15.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посредством публичного предложения состоялась.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- 147 739,72 (Сто сорок семь тысяч семьсот тридцать девять рублей 72 копейки).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Кузнецов Сергей Владимирович.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Style w:val="a4"/>
          <w:rFonts w:ascii="Arial" w:hAnsi="Arial" w:cs="Arial"/>
          <w:color w:val="4B4B4B"/>
          <w:sz w:val="20"/>
          <w:szCs w:val="20"/>
        </w:rPr>
        <w:t>Лот № 1: Автомобиль УАЗ-39629, грузовой, 2004 года изготовления,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VIN</w:t>
      </w:r>
      <w:r>
        <w:rPr>
          <w:rStyle w:val="apple-converted-space"/>
          <w:rFonts w:ascii="Arial" w:hAnsi="Arial" w:cs="Arial"/>
          <w:b/>
          <w:bCs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XTT39629040403092.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без объявления цены за имущество состоялась.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Цена сделки - 15 000 (Пятнадцать тысяч) рублей.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Покупатель - Угличев Владимир Анатольевич.</w:t>
      </w:r>
    </w:p>
    <w:p w:rsidR="00D31FB7" w:rsidRDefault="00D31FB7" w:rsidP="00D31F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B4B4B"/>
          <w:sz w:val="20"/>
          <w:szCs w:val="20"/>
        </w:rPr>
      </w:pPr>
      <w:r>
        <w:rPr>
          <w:rFonts w:ascii="Arial" w:hAnsi="Arial" w:cs="Arial"/>
          <w:color w:val="4B4B4B"/>
          <w:sz w:val="20"/>
          <w:szCs w:val="20"/>
        </w:rPr>
        <w:t>Продажа посредством публичного предложения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Style w:val="a4"/>
          <w:rFonts w:ascii="Arial" w:hAnsi="Arial" w:cs="Arial"/>
          <w:color w:val="4B4B4B"/>
          <w:sz w:val="20"/>
          <w:szCs w:val="20"/>
        </w:rPr>
        <w:t>Здания школы общей площадью 1325,4 кв.м., сети канализации к зданию школы протяженностью 48,1 п.м, расположенные на земельном участке площадью 3609 кв.м. по адресу: Пермский край, Добрянский район, Висимское сельское поселение, п. Нижний Лух, ул. Советская, 23 (лот № 1)</w:t>
      </w:r>
      <w:r>
        <w:rPr>
          <w:rStyle w:val="apple-converted-space"/>
          <w:rFonts w:ascii="Arial" w:hAnsi="Arial" w:cs="Arial"/>
          <w:color w:val="4B4B4B"/>
          <w:sz w:val="20"/>
          <w:szCs w:val="20"/>
        </w:rPr>
        <w:t> </w:t>
      </w:r>
      <w:r>
        <w:rPr>
          <w:rFonts w:ascii="Arial" w:hAnsi="Arial" w:cs="Arial"/>
          <w:color w:val="4B4B4B"/>
          <w:sz w:val="20"/>
          <w:szCs w:val="20"/>
        </w:rPr>
        <w:t>не состоялась по причине отсутствия заявок от претендентов.</w:t>
      </w:r>
    </w:p>
    <w:p w:rsidR="006568F0" w:rsidRDefault="006568F0">
      <w:bookmarkStart w:id="0" w:name="_GoBack"/>
      <w:bookmarkEnd w:id="0"/>
    </w:p>
    <w:sectPr w:rsidR="0065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B7"/>
    <w:rsid w:val="006568F0"/>
    <w:rsid w:val="00D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B7"/>
    <w:rPr>
      <w:b/>
      <w:bCs/>
    </w:rPr>
  </w:style>
  <w:style w:type="character" w:customStyle="1" w:styleId="apple-converted-space">
    <w:name w:val="apple-converted-space"/>
    <w:basedOn w:val="a0"/>
    <w:rsid w:val="00D3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FB7"/>
    <w:rPr>
      <w:b/>
      <w:bCs/>
    </w:rPr>
  </w:style>
  <w:style w:type="character" w:customStyle="1" w:styleId="apple-converted-space">
    <w:name w:val="apple-converted-space"/>
    <w:basedOn w:val="a0"/>
    <w:rsid w:val="00D3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2012-12-11T11:05:00Z</dcterms:created>
  <dcterms:modified xsi:type="dcterms:W3CDTF">2012-12-11T11:05:00Z</dcterms:modified>
</cp:coreProperties>
</file>