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1A" w:rsidRPr="001E491A" w:rsidRDefault="001E491A" w:rsidP="001E491A">
      <w:pPr>
        <w:widowControl w:val="0"/>
        <w:spacing w:after="0" w:line="234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E491A" w:rsidRPr="001E491A" w:rsidRDefault="001E491A" w:rsidP="001E491A">
      <w:pPr>
        <w:widowControl w:val="0"/>
        <w:spacing w:after="0" w:line="234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91A">
        <w:rPr>
          <w:rFonts w:ascii="Times New Roman" w:eastAsia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E70441" w:rsidRDefault="00E70441" w:rsidP="001E491A">
      <w:pPr>
        <w:widowControl w:val="0"/>
        <w:spacing w:after="0" w:line="234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0441">
        <w:rPr>
          <w:rFonts w:ascii="Times New Roman" w:eastAsia="Calibri" w:hAnsi="Times New Roman" w:cs="Times New Roman"/>
          <w:sz w:val="28"/>
          <w:szCs w:val="28"/>
          <w:lang w:eastAsia="en-US"/>
        </w:rPr>
        <w:t>«Проверка оплаты труда руководителей, их заместителей, главных бухгалтеров муниципальных учреждений дополнительного образования за 2017 год»</w:t>
      </w:r>
    </w:p>
    <w:p w:rsidR="001E491A" w:rsidRDefault="001E491A" w:rsidP="001E491A">
      <w:pPr>
        <w:widowControl w:val="0"/>
        <w:spacing w:after="0" w:line="234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91A" w:rsidRPr="001E491A" w:rsidRDefault="001E491A" w:rsidP="00CA071F">
      <w:pPr>
        <w:widowControl w:val="0"/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Основание для проведения контрольного мероприятия: </w:t>
      </w:r>
    </w:p>
    <w:p w:rsidR="001E491A" w:rsidRPr="001E491A" w:rsidRDefault="001E491A" w:rsidP="00CA071F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работы Контрольно-счетной палаты Добрянского муниципального района на 2018 год, распоряжение Контрольно-счетной палаты Добрянского муниципального района № </w:t>
      </w:r>
      <w:r w:rsidR="006F5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 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6F5222"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6F522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.2018 года.</w:t>
      </w:r>
    </w:p>
    <w:p w:rsidR="001E491A" w:rsidRDefault="001E491A" w:rsidP="00CA071F">
      <w:pPr>
        <w:widowControl w:val="0"/>
        <w:numPr>
          <w:ilvl w:val="0"/>
          <w:numId w:val="8"/>
        </w:numPr>
        <w:tabs>
          <w:tab w:val="left" w:pos="142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Цел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контрольного мероприятия:</w:t>
      </w:r>
    </w:p>
    <w:p w:rsidR="001E491A" w:rsidRDefault="001E491A" w:rsidP="00CA071F">
      <w:pPr>
        <w:widowControl w:val="0"/>
        <w:tabs>
          <w:tab w:val="left" w:pos="142"/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пределить правильность установления должностных окладов руководителей, их заместителей, главных бухгалтеров муниципальных учреждений дополнительного образования на 2017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E491A" w:rsidRDefault="001E491A" w:rsidP="00CA071F">
      <w:pPr>
        <w:widowControl w:val="0"/>
        <w:tabs>
          <w:tab w:val="left" w:pos="142"/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пределить правильнос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ть начисления заработной платы;</w:t>
      </w:r>
    </w:p>
    <w:p w:rsidR="001E491A" w:rsidRPr="001E491A" w:rsidRDefault="001E491A" w:rsidP="00CA071F">
      <w:pPr>
        <w:widowControl w:val="0"/>
        <w:tabs>
          <w:tab w:val="left" w:pos="142"/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</w:t>
      </w:r>
      <w:r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пределить соблюдение предельного уровня соотношения среднемесячной заработной платы руководителей, их заместителей, главных бухгалтеров муниципальных учреждений дополнительного образования и среднемесячной заработной платы сотрудников этих учреждений.</w:t>
      </w:r>
    </w:p>
    <w:p w:rsidR="001E491A" w:rsidRDefault="00CA071F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1E491A"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Объект</w:t>
      </w:r>
      <w:r w:rsidR="001E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="001E491A" w:rsidRPr="001E491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контрольного мероприятия:</w:t>
      </w:r>
      <w:r w:rsidR="001E491A" w:rsidRPr="001E4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профессионального образования «Информационно-методический центр»</w:t>
      </w:r>
      <w:r w:rsidRPr="00E704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0441">
        <w:rPr>
          <w:rFonts w:ascii="Times New Roman" w:eastAsia="Times New Roman" w:hAnsi="Times New Roman" w:cs="Times New Roman"/>
          <w:sz w:val="28"/>
          <w:szCs w:val="28"/>
        </w:rPr>
        <w:t>(далее - МБУ ДПО «ИМЦ»);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 Муниципальное бюджетное учреждение дополнительного образования «Центр дополнительного образования детей «Логос» (далее -  МБУ ДО «ЦДОД «Логос»);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«Добрянская детская школа искусств» (далее – МБУ ДО «ДДШИ»);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Муниципальное автономное учреждение дополнительного образования «Полазненский центр дополнительного образования детей «Школа технического резерва» (далее - </w:t>
      </w:r>
      <w:r w:rsidRPr="00E70441">
        <w:rPr>
          <w:rFonts w:ascii="Times New Roman" w:eastAsia="Times New Roman" w:hAnsi="Times New Roman" w:cs="Times New Roman"/>
          <w:bCs/>
          <w:sz w:val="28"/>
          <w:szCs w:val="28"/>
        </w:rPr>
        <w:t>МАУ ДО «ПЦДОД» ШТР»)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«Полазненская детская школа искусств» (далее - МБУ ДО «ПДШИ»);</w:t>
      </w:r>
    </w:p>
    <w:p w:rsidR="001E491A" w:rsidRPr="00E70441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Муниципальное автономное учреждение дополнительного образования «Добрянская детско-юношеская спортивная школа» (далее – МАУ ДО «ДДЮСШ»);</w:t>
      </w:r>
    </w:p>
    <w:p w:rsidR="00CA071F" w:rsidRDefault="001E491A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441">
        <w:rPr>
          <w:rFonts w:ascii="Times New Roman" w:eastAsia="Times New Roman" w:hAnsi="Times New Roman" w:cs="Times New Roman"/>
          <w:sz w:val="28"/>
          <w:szCs w:val="28"/>
        </w:rPr>
        <w:t>- Муниципальное автономное учреждение дополнительного образования «Полазненская специализированная детско-юношеская спортивная школа олимпийского резерва» (далее - МАУ ДО «СДЮСШОР»).</w:t>
      </w:r>
    </w:p>
    <w:p w:rsidR="00CA071F" w:rsidRDefault="00CA071F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E491A" w:rsidRPr="001E491A">
        <w:rPr>
          <w:rFonts w:ascii="Times New Roman" w:eastAsia="Times New Roman" w:hAnsi="Times New Roman" w:cs="Times New Roman"/>
          <w:sz w:val="28"/>
          <w:szCs w:val="28"/>
        </w:rPr>
        <w:t xml:space="preserve">Предмет контрольного мероприятия: </w:t>
      </w:r>
      <w:r w:rsidR="001E491A" w:rsidRPr="001E491A">
        <w:rPr>
          <w:rFonts w:ascii="Times New Roman" w:eastAsia="AVGmdBU" w:hAnsi="Times New Roman" w:cs="Times New Roman"/>
          <w:sz w:val="28"/>
          <w:szCs w:val="28"/>
        </w:rPr>
        <w:t>средства Добрянского муниципального района.</w:t>
      </w:r>
    </w:p>
    <w:p w:rsidR="00CA071F" w:rsidRDefault="00CA071F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E491A" w:rsidRPr="001E491A">
        <w:rPr>
          <w:rFonts w:ascii="Times New Roman" w:eastAsia="Times New Roman" w:hAnsi="Times New Roman" w:cs="Times New Roman"/>
          <w:bCs/>
          <w:sz w:val="28"/>
          <w:szCs w:val="28"/>
        </w:rPr>
        <w:t>Проверяемый период деятельности: 2017 г.</w:t>
      </w:r>
    </w:p>
    <w:p w:rsidR="00CA071F" w:rsidRDefault="00CA071F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</w:t>
      </w:r>
      <w:r w:rsidR="001E491A" w:rsidRPr="001E491A">
        <w:rPr>
          <w:rFonts w:ascii="Times New Roman" w:eastAsia="Times New Roman" w:hAnsi="Times New Roman" w:cs="Times New Roman"/>
          <w:sz w:val="28"/>
          <w:szCs w:val="28"/>
        </w:rPr>
        <w:t xml:space="preserve">бъем проверенных бюджетных средств: </w:t>
      </w:r>
      <w:r w:rsidRPr="00CA071F">
        <w:rPr>
          <w:rFonts w:ascii="Times New Roman" w:eastAsia="Times New Roman" w:hAnsi="Times New Roman" w:cs="Times New Roman"/>
          <w:sz w:val="28"/>
          <w:szCs w:val="28"/>
        </w:rPr>
        <w:t>29 458 874,19</w:t>
      </w:r>
      <w:r w:rsidR="006F5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71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1E491A" w:rsidRPr="001E491A" w:rsidRDefault="00CA071F" w:rsidP="00CA07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1E491A" w:rsidRPr="001E491A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контрольного мероприятия установлено следующее.</w:t>
      </w:r>
    </w:p>
    <w:p w:rsidR="00CA071F" w:rsidRPr="005232F3" w:rsidRDefault="00CA071F" w:rsidP="00CA071F">
      <w:pPr>
        <w:widowControl w:val="0"/>
        <w:spacing w:before="240" w:line="240" w:lineRule="auto"/>
        <w:ind w:firstLine="708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7.1. </w:t>
      </w:r>
      <w:r w:rsidRPr="005232F3">
        <w:rPr>
          <w:rFonts w:ascii="Times New Roman" w:eastAsia="AVGmdBU" w:hAnsi="Times New Roman"/>
          <w:sz w:val="28"/>
          <w:szCs w:val="28"/>
        </w:rPr>
        <w:t>Нарушения и недостатки при предоставлении и использовании бюджетных средств:</w:t>
      </w:r>
    </w:p>
    <w:p w:rsidR="006F5222" w:rsidRDefault="00CA071F" w:rsidP="00CA071F">
      <w:pPr>
        <w:widowControl w:val="0"/>
        <w:spacing w:before="24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BA4AA0">
        <w:rPr>
          <w:rFonts w:ascii="Times New Roman" w:hAnsi="Times New Roman"/>
          <w:sz w:val="28"/>
          <w:szCs w:val="28"/>
        </w:rPr>
        <w:t>М</w:t>
      </w:r>
      <w:r w:rsidR="006F5222">
        <w:rPr>
          <w:rFonts w:ascii="Times New Roman" w:hAnsi="Times New Roman"/>
          <w:sz w:val="28"/>
          <w:szCs w:val="28"/>
        </w:rPr>
        <w:t xml:space="preserve">униципальным казенным учреждением </w:t>
      </w:r>
      <w:r w:rsidR="00BA4AA0">
        <w:rPr>
          <w:rFonts w:ascii="Times New Roman" w:hAnsi="Times New Roman"/>
          <w:sz w:val="28"/>
          <w:szCs w:val="28"/>
        </w:rPr>
        <w:t>«Управление образования Добрянского муниципального района»</w:t>
      </w:r>
      <w:r w:rsidR="006F5222">
        <w:rPr>
          <w:rFonts w:ascii="Times New Roman" w:hAnsi="Times New Roman"/>
          <w:sz w:val="28"/>
          <w:szCs w:val="28"/>
        </w:rPr>
        <w:t xml:space="preserve"> (далее – Управление образования)</w:t>
      </w:r>
      <w:r w:rsidR="00BA4AA0">
        <w:rPr>
          <w:rFonts w:ascii="Times New Roman" w:hAnsi="Times New Roman"/>
          <w:sz w:val="28"/>
          <w:szCs w:val="28"/>
        </w:rPr>
        <w:t xml:space="preserve"> р</w:t>
      </w:r>
      <w:r w:rsidRPr="008151C5">
        <w:rPr>
          <w:rFonts w:ascii="Times New Roman" w:hAnsi="Times New Roman"/>
          <w:sz w:val="28"/>
          <w:szCs w:val="28"/>
        </w:rPr>
        <w:t xml:space="preserve">азмеры должностных окладов директоров </w:t>
      </w:r>
      <w:r w:rsidR="00BA4AA0">
        <w:rPr>
          <w:rFonts w:ascii="Times New Roman" w:hAnsi="Times New Roman"/>
          <w:sz w:val="28"/>
          <w:szCs w:val="28"/>
        </w:rPr>
        <w:t xml:space="preserve">МБУ ДО «ЦОДО «Логос», </w:t>
      </w:r>
      <w:r w:rsidRPr="008151C5">
        <w:rPr>
          <w:rFonts w:ascii="Times New Roman" w:hAnsi="Times New Roman"/>
          <w:sz w:val="28"/>
          <w:szCs w:val="28"/>
        </w:rPr>
        <w:t>МБУ ДПО «ИМЦ», МБУ ДО «ДДШИ», МАУ ДО «ПЦДОД» ШТР»</w:t>
      </w:r>
      <w:r>
        <w:rPr>
          <w:rFonts w:ascii="Times New Roman" w:hAnsi="Times New Roman"/>
          <w:sz w:val="28"/>
          <w:szCs w:val="28"/>
        </w:rPr>
        <w:t xml:space="preserve"> на 2017 год</w:t>
      </w:r>
      <w:r w:rsidRPr="008151C5">
        <w:rPr>
          <w:rFonts w:ascii="Times New Roman" w:hAnsi="Times New Roman"/>
          <w:sz w:val="28"/>
          <w:szCs w:val="28"/>
        </w:rPr>
        <w:t>,</w:t>
      </w:r>
      <w:r w:rsidR="00BA4AA0">
        <w:rPr>
          <w:rFonts w:ascii="Times New Roman" w:hAnsi="Times New Roman"/>
          <w:sz w:val="28"/>
          <w:szCs w:val="28"/>
        </w:rPr>
        <w:t xml:space="preserve"> </w:t>
      </w:r>
      <w:r w:rsidRPr="008151C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становлены</w:t>
      </w:r>
      <w:r w:rsidR="00BA4AA0">
        <w:rPr>
          <w:rFonts w:ascii="Times New Roman" w:hAnsi="Times New Roman"/>
          <w:sz w:val="28"/>
          <w:szCs w:val="28"/>
        </w:rPr>
        <w:t xml:space="preserve"> с н</w:t>
      </w:r>
      <w:r>
        <w:rPr>
          <w:rFonts w:ascii="Times New Roman" w:hAnsi="Times New Roman"/>
          <w:sz w:val="28"/>
          <w:szCs w:val="28"/>
        </w:rPr>
        <w:t>арушением Методик</w:t>
      </w:r>
      <w:r w:rsidRPr="008151C5">
        <w:rPr>
          <w:rFonts w:ascii="Times New Roman" w:hAnsi="Times New Roman"/>
          <w:b/>
          <w:sz w:val="28"/>
          <w:szCs w:val="28"/>
        </w:rPr>
        <w:t xml:space="preserve"> </w:t>
      </w:r>
      <w:r w:rsidRPr="008151C5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 xml:space="preserve">рмирования системы оплаты труда. </w:t>
      </w:r>
    </w:p>
    <w:p w:rsidR="00CA071F" w:rsidRDefault="00CA071F" w:rsidP="00CA071F">
      <w:pPr>
        <w:widowControl w:val="0"/>
        <w:spacing w:before="24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14764">
        <w:rPr>
          <w:rFonts w:ascii="Times New Roman" w:hAnsi="Times New Roman"/>
          <w:sz w:val="28"/>
          <w:szCs w:val="28"/>
        </w:rPr>
        <w:t>С учетом того, что должностн</w:t>
      </w:r>
      <w:r>
        <w:rPr>
          <w:rFonts w:ascii="Times New Roman" w:hAnsi="Times New Roman"/>
          <w:sz w:val="28"/>
          <w:szCs w:val="28"/>
        </w:rPr>
        <w:t>ые</w:t>
      </w:r>
      <w:r w:rsidRPr="00414764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ы</w:t>
      </w:r>
      <w:r w:rsidRPr="00414764">
        <w:rPr>
          <w:rFonts w:ascii="Times New Roman" w:hAnsi="Times New Roman"/>
          <w:sz w:val="28"/>
          <w:szCs w:val="28"/>
        </w:rPr>
        <w:t xml:space="preserve"> директоров </w:t>
      </w:r>
      <w:r w:rsidR="006F5222">
        <w:rPr>
          <w:rFonts w:ascii="Times New Roman" w:hAnsi="Times New Roman"/>
          <w:sz w:val="28"/>
          <w:szCs w:val="28"/>
        </w:rPr>
        <w:t xml:space="preserve">МБУ ДО «ЦДОД «Логос», </w:t>
      </w:r>
      <w:r w:rsidRPr="00414764">
        <w:rPr>
          <w:rFonts w:ascii="Times New Roman" w:hAnsi="Times New Roman"/>
          <w:sz w:val="28"/>
          <w:szCs w:val="28"/>
        </w:rPr>
        <w:t>МБУ ДПО «ИМЦ», МБУ ДО «ДДШИ», МАУ ДО «ПЦДОД» ШТР» установлен</w:t>
      </w:r>
      <w:r>
        <w:rPr>
          <w:rFonts w:ascii="Times New Roman" w:hAnsi="Times New Roman"/>
          <w:sz w:val="28"/>
          <w:szCs w:val="28"/>
        </w:rPr>
        <w:t>ы</w:t>
      </w:r>
      <w:r w:rsidRPr="00414764">
        <w:rPr>
          <w:rFonts w:ascii="Times New Roman" w:hAnsi="Times New Roman"/>
          <w:sz w:val="28"/>
          <w:szCs w:val="28"/>
        </w:rPr>
        <w:t xml:space="preserve"> с нарушением Методик формирования оплаты труда, сумма избыточных расходов бюджетных средств, направленных на выплату заработной платы директор</w:t>
      </w:r>
      <w:r>
        <w:rPr>
          <w:rFonts w:ascii="Times New Roman" w:hAnsi="Times New Roman"/>
          <w:sz w:val="28"/>
          <w:szCs w:val="28"/>
        </w:rPr>
        <w:t>ам</w:t>
      </w:r>
      <w:r w:rsidRPr="00414764">
        <w:rPr>
          <w:rFonts w:ascii="Times New Roman" w:hAnsi="Times New Roman"/>
          <w:sz w:val="28"/>
          <w:szCs w:val="28"/>
        </w:rPr>
        <w:t xml:space="preserve"> с учетом начислений составила </w:t>
      </w:r>
      <w:r>
        <w:rPr>
          <w:rFonts w:ascii="Times New Roman" w:hAnsi="Times New Roman"/>
          <w:sz w:val="28"/>
          <w:szCs w:val="28"/>
        </w:rPr>
        <w:t>7</w:t>
      </w:r>
      <w:r w:rsidRPr="0041476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 916,82 </w:t>
      </w:r>
      <w:r w:rsidRPr="00414764">
        <w:rPr>
          <w:rFonts w:ascii="Times New Roman" w:hAnsi="Times New Roman"/>
          <w:sz w:val="28"/>
          <w:szCs w:val="28"/>
        </w:rPr>
        <w:t xml:space="preserve">руб. (в том числе заработная плата </w:t>
      </w:r>
      <w:r>
        <w:rPr>
          <w:rFonts w:ascii="Times New Roman" w:hAnsi="Times New Roman"/>
          <w:sz w:val="28"/>
          <w:szCs w:val="28"/>
        </w:rPr>
        <w:t xml:space="preserve">55 235,65 </w:t>
      </w:r>
      <w:r w:rsidRPr="00414764">
        <w:rPr>
          <w:rFonts w:ascii="Times New Roman" w:hAnsi="Times New Roman"/>
          <w:sz w:val="28"/>
          <w:szCs w:val="28"/>
        </w:rPr>
        <w:t>руб.)</w:t>
      </w:r>
      <w:r>
        <w:rPr>
          <w:rFonts w:ascii="Times New Roman" w:hAnsi="Times New Roman"/>
          <w:sz w:val="28"/>
          <w:szCs w:val="28"/>
        </w:rPr>
        <w:t>;</w:t>
      </w:r>
    </w:p>
    <w:p w:rsidR="00CA071F" w:rsidRDefault="00CA071F" w:rsidP="00CA071F">
      <w:pPr>
        <w:widowControl w:val="0"/>
        <w:spacing w:before="24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6F522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ормативными актами Управления образования не определен порядок осуществления контроля за правильностью установления должностных окладов руководителям подведомственных учреждений.</w:t>
      </w:r>
    </w:p>
    <w:p w:rsidR="00CA071F" w:rsidRPr="00414764" w:rsidRDefault="00BA4AA0" w:rsidP="00CA07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A071F" w:rsidRPr="008151C5">
        <w:rPr>
          <w:rFonts w:ascii="Times New Roman" w:hAnsi="Times New Roman"/>
          <w:sz w:val="28"/>
          <w:szCs w:val="28"/>
        </w:rPr>
        <w:t xml:space="preserve"> </w:t>
      </w:r>
      <w:r w:rsidR="00CA071F" w:rsidRPr="00414764">
        <w:rPr>
          <w:rFonts w:ascii="Times New Roman" w:hAnsi="Times New Roman"/>
          <w:sz w:val="28"/>
          <w:szCs w:val="28"/>
        </w:rPr>
        <w:t xml:space="preserve">Установление должностных окладов директоров </w:t>
      </w:r>
      <w:r>
        <w:rPr>
          <w:rFonts w:ascii="Times New Roman" w:hAnsi="Times New Roman"/>
          <w:sz w:val="28"/>
          <w:szCs w:val="28"/>
        </w:rPr>
        <w:t xml:space="preserve">МБУ ДО «ЦДОД «Логос», </w:t>
      </w:r>
      <w:r w:rsidR="00CA071F" w:rsidRPr="00414764">
        <w:rPr>
          <w:rFonts w:ascii="Times New Roman" w:hAnsi="Times New Roman"/>
          <w:sz w:val="28"/>
          <w:szCs w:val="28"/>
        </w:rPr>
        <w:t>МБУ ДПО «ИМЦ», МБУ ДО «ДДШИ», МАУ ДО «ПЦДОД» ШТР» с нарушением Методик формирования системы оплаты труда, повлекло за собой неверное установление должностных окладов заместителям директоров и главным бухгалтерам, и, как следствие</w:t>
      </w:r>
      <w:r w:rsidR="00CA071F">
        <w:rPr>
          <w:rFonts w:ascii="Times New Roman" w:hAnsi="Times New Roman"/>
          <w:sz w:val="28"/>
          <w:szCs w:val="28"/>
        </w:rPr>
        <w:t>,</w:t>
      </w:r>
      <w:r w:rsidR="00CA071F" w:rsidRPr="00414764">
        <w:rPr>
          <w:rFonts w:ascii="Times New Roman" w:hAnsi="Times New Roman"/>
          <w:sz w:val="28"/>
          <w:szCs w:val="28"/>
        </w:rPr>
        <w:t xml:space="preserve"> избыточные расходы бюджетных средств на выплату заработной платы. С учетом начислений на оплату труда они составили 115 206,45 руб. (в том числе заработная плата 88 484,12 руб.)</w:t>
      </w:r>
      <w:r>
        <w:rPr>
          <w:rFonts w:ascii="Times New Roman" w:hAnsi="Times New Roman"/>
          <w:sz w:val="28"/>
          <w:szCs w:val="28"/>
        </w:rPr>
        <w:t>;</w:t>
      </w:r>
    </w:p>
    <w:p w:rsidR="00CA071F" w:rsidRPr="0034340B" w:rsidRDefault="00BA4AA0" w:rsidP="00CA07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A071F" w:rsidRPr="0034340B">
        <w:rPr>
          <w:rFonts w:ascii="Times New Roman" w:hAnsi="Times New Roman"/>
          <w:sz w:val="28"/>
          <w:szCs w:val="28"/>
        </w:rPr>
        <w:t xml:space="preserve"> Нарушение Постановления Правительства РФ от 14.05.2015 № 466 «О ежегодных основных удлиненных оплачиваемых отпусках» повлекло за собой избыточные расходы бюджетных средств с учетом начислений на оплату труда в сумме 2 987,05 руб. (в том числе отпускные 2 294,23 руб.), из них директору МБУ ДО «ДДШИ» -1 426,00 руб., директору М</w:t>
      </w:r>
      <w:r w:rsidR="00CA071F" w:rsidRPr="0034340B">
        <w:rPr>
          <w:rFonts w:ascii="Times New Roman" w:hAnsi="Times New Roman"/>
          <w:bCs/>
          <w:sz w:val="28"/>
          <w:szCs w:val="28"/>
        </w:rPr>
        <w:t>АУ ДО «ПЦДОДД «ШТР» -1 198,97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A071F" w:rsidRPr="0034340B" w:rsidRDefault="00BA4AA0" w:rsidP="00CA07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A071F" w:rsidRPr="0034340B">
        <w:rPr>
          <w:rFonts w:ascii="Times New Roman" w:hAnsi="Times New Roman"/>
          <w:sz w:val="28"/>
          <w:szCs w:val="28"/>
        </w:rPr>
        <w:t>Излишнее начисление заработной платы повлекло за собой избыточные расходы бюджетных средств с учетом начислений на оплату труда в сумме 7 448,47 руб. (в том числе зарплата 5 720,79 руб.)</w:t>
      </w:r>
      <w:r w:rsidRPr="00BA4AA0">
        <w:rPr>
          <w:rFonts w:ascii="Times New Roman" w:hAnsi="Times New Roman"/>
          <w:i/>
          <w:sz w:val="28"/>
          <w:szCs w:val="28"/>
        </w:rPr>
        <w:t xml:space="preserve"> </w:t>
      </w:r>
      <w:r w:rsidRPr="00BA4AA0">
        <w:rPr>
          <w:rFonts w:ascii="Times New Roman" w:hAnsi="Times New Roman"/>
          <w:sz w:val="28"/>
          <w:szCs w:val="28"/>
        </w:rPr>
        <w:t>(МБУ ДО «ДДШИ»</w:t>
      </w:r>
      <w:r>
        <w:rPr>
          <w:rFonts w:ascii="Times New Roman" w:hAnsi="Times New Roman"/>
          <w:sz w:val="28"/>
          <w:szCs w:val="28"/>
        </w:rPr>
        <w:t>);</w:t>
      </w:r>
    </w:p>
    <w:p w:rsidR="00CA071F" w:rsidRPr="0034340B" w:rsidRDefault="00BA4AA0" w:rsidP="00CA07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CA071F" w:rsidRPr="0034340B">
        <w:rPr>
          <w:rFonts w:ascii="Times New Roman" w:hAnsi="Times New Roman"/>
          <w:sz w:val="28"/>
          <w:szCs w:val="28"/>
        </w:rPr>
        <w:t xml:space="preserve"> Нарушение Положения об оплате труда, выплатах компенсационного, стимулирующего и социального характера сотрудникам МАУ ДО «ПЦДОД «ШТР» повлекло за собой избыточные расходы бюджетных средств, направленных на стимулирующие выплаты, с учетом начислений на оплату труда в сумме 18 345,00 руб. (в том числе за</w:t>
      </w:r>
      <w:r>
        <w:rPr>
          <w:rFonts w:ascii="Times New Roman" w:hAnsi="Times New Roman"/>
          <w:sz w:val="28"/>
          <w:szCs w:val="28"/>
        </w:rPr>
        <w:t>работная плата (14 089,86 руб.);</w:t>
      </w:r>
    </w:p>
    <w:p w:rsidR="00CA071F" w:rsidRPr="008151C5" w:rsidRDefault="00BA4AA0" w:rsidP="00CA071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</w:t>
      </w:r>
      <w:r w:rsidR="00CA071F" w:rsidRPr="008151C5">
        <w:rPr>
          <w:rFonts w:ascii="Times New Roman" w:hAnsi="Times New Roman"/>
          <w:bCs/>
          <w:sz w:val="28"/>
          <w:szCs w:val="28"/>
        </w:rPr>
        <w:t xml:space="preserve"> Устано</w:t>
      </w:r>
      <w:r w:rsidR="00CA071F">
        <w:rPr>
          <w:rFonts w:ascii="Times New Roman" w:hAnsi="Times New Roman"/>
          <w:bCs/>
          <w:sz w:val="28"/>
          <w:szCs w:val="28"/>
        </w:rPr>
        <w:t>влено нарушение статьи 57 ТК РФ, в части отсутствия   трудовых договорах</w:t>
      </w:r>
      <w:r w:rsidR="00CA071F" w:rsidRPr="005F2BAC">
        <w:rPr>
          <w:rFonts w:ascii="Times New Roman" w:hAnsi="Times New Roman"/>
          <w:bCs/>
          <w:sz w:val="28"/>
          <w:szCs w:val="28"/>
        </w:rPr>
        <w:t>,</w:t>
      </w:r>
      <w:r w:rsidR="00CA071F">
        <w:rPr>
          <w:rFonts w:ascii="Times New Roman" w:hAnsi="Times New Roman"/>
          <w:bCs/>
          <w:sz w:val="28"/>
          <w:szCs w:val="28"/>
        </w:rPr>
        <w:t xml:space="preserve"> с заместителями </w:t>
      </w:r>
      <w:r w:rsidR="00CA071F" w:rsidRPr="005F2BAC">
        <w:rPr>
          <w:rFonts w:ascii="Times New Roman" w:hAnsi="Times New Roman"/>
          <w:bCs/>
          <w:sz w:val="28"/>
          <w:szCs w:val="28"/>
        </w:rPr>
        <w:t>директор</w:t>
      </w:r>
      <w:r w:rsidR="00CA071F">
        <w:rPr>
          <w:rFonts w:ascii="Times New Roman" w:hAnsi="Times New Roman"/>
          <w:bCs/>
          <w:sz w:val="28"/>
          <w:szCs w:val="28"/>
        </w:rPr>
        <w:t xml:space="preserve">ов и главными бухгалтерами </w:t>
      </w:r>
      <w:r w:rsidR="00CA071F" w:rsidRPr="005F2BAC">
        <w:rPr>
          <w:rFonts w:ascii="Times New Roman" w:hAnsi="Times New Roman"/>
          <w:bCs/>
          <w:sz w:val="28"/>
          <w:szCs w:val="28"/>
        </w:rPr>
        <w:t>трудов</w:t>
      </w:r>
      <w:r w:rsidR="00CA071F">
        <w:rPr>
          <w:rFonts w:ascii="Times New Roman" w:hAnsi="Times New Roman"/>
          <w:bCs/>
          <w:sz w:val="28"/>
          <w:szCs w:val="28"/>
        </w:rPr>
        <w:t>ых функций (работы</w:t>
      </w:r>
      <w:r w:rsidR="00CA071F" w:rsidRPr="005F2BAC">
        <w:rPr>
          <w:rFonts w:ascii="Times New Roman" w:hAnsi="Times New Roman"/>
          <w:bCs/>
          <w:sz w:val="28"/>
          <w:szCs w:val="28"/>
        </w:rPr>
        <w:t xml:space="preserve"> по должности в соответствии со штатным расписанием, профессии, специальности с ук</w:t>
      </w:r>
      <w:r w:rsidR="00CA071F">
        <w:rPr>
          <w:rFonts w:ascii="Times New Roman" w:hAnsi="Times New Roman"/>
          <w:bCs/>
          <w:sz w:val="28"/>
          <w:szCs w:val="28"/>
        </w:rPr>
        <w:t>азанием квалификации; конкретного</w:t>
      </w:r>
      <w:r w:rsidR="00CA071F" w:rsidRPr="005F2BAC">
        <w:rPr>
          <w:rFonts w:ascii="Times New Roman" w:hAnsi="Times New Roman"/>
          <w:bCs/>
          <w:sz w:val="28"/>
          <w:szCs w:val="28"/>
        </w:rPr>
        <w:t xml:space="preserve"> вид</w:t>
      </w:r>
      <w:r w:rsidR="00CA071F">
        <w:rPr>
          <w:rFonts w:ascii="Times New Roman" w:hAnsi="Times New Roman"/>
          <w:bCs/>
          <w:sz w:val="28"/>
          <w:szCs w:val="28"/>
        </w:rPr>
        <w:t>а</w:t>
      </w:r>
      <w:r w:rsidR="00CA071F" w:rsidRPr="005F2BAC">
        <w:rPr>
          <w:rFonts w:ascii="Times New Roman" w:hAnsi="Times New Roman"/>
          <w:bCs/>
          <w:sz w:val="28"/>
          <w:szCs w:val="28"/>
        </w:rPr>
        <w:t xml:space="preserve"> поручаемой работы</w:t>
      </w:r>
      <w:r w:rsidR="00CA071F" w:rsidRPr="00BA4AA0">
        <w:rPr>
          <w:rFonts w:ascii="Times New Roman" w:hAnsi="Times New Roman"/>
          <w:bCs/>
          <w:sz w:val="28"/>
          <w:szCs w:val="28"/>
        </w:rPr>
        <w:t>.</w:t>
      </w:r>
      <w:r w:rsidRPr="00BA4AA0">
        <w:rPr>
          <w:rFonts w:ascii="Times New Roman" w:hAnsi="Times New Roman"/>
          <w:sz w:val="28"/>
          <w:szCs w:val="28"/>
        </w:rPr>
        <w:t xml:space="preserve"> (</w:t>
      </w:r>
      <w:r w:rsidRPr="00BA4AA0">
        <w:rPr>
          <w:rFonts w:ascii="Times New Roman" w:hAnsi="Times New Roman"/>
          <w:bCs/>
          <w:sz w:val="28"/>
          <w:szCs w:val="28"/>
        </w:rPr>
        <w:t>МБУ ДО «ПДШИ», МАУ ДО «СДЮСШОР»</w:t>
      </w:r>
      <w:r>
        <w:rPr>
          <w:rFonts w:ascii="Times New Roman" w:hAnsi="Times New Roman"/>
          <w:bCs/>
          <w:sz w:val="28"/>
          <w:szCs w:val="28"/>
        </w:rPr>
        <w:t>);</w:t>
      </w:r>
    </w:p>
    <w:p w:rsidR="00CA071F" w:rsidRPr="008151C5" w:rsidRDefault="00BA4AA0" w:rsidP="00CA07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е)</w:t>
      </w:r>
      <w:bookmarkStart w:id="0" w:name="_GoBack"/>
      <w:bookmarkEnd w:id="0"/>
      <w:r w:rsidR="005F75AC" w:rsidRPr="005F7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75AC" w:rsidRPr="005F75AC">
        <w:rPr>
          <w:rFonts w:ascii="Times New Roman" w:hAnsi="Times New Roman"/>
          <w:bCs/>
          <w:sz w:val="28"/>
          <w:szCs w:val="28"/>
        </w:rPr>
        <w:t xml:space="preserve">В результате несоответствия уровня квалификации заместителя директора по административно-хозяйственной части требованиям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России от 26.08.2010 № 761н, с нарушением действующего законодательства начислена и выплачена заработная </w:t>
      </w:r>
      <w:r w:rsidR="005F75AC" w:rsidRPr="005F75AC">
        <w:rPr>
          <w:rFonts w:ascii="Times New Roman" w:hAnsi="Times New Roman"/>
          <w:bCs/>
          <w:sz w:val="28"/>
          <w:szCs w:val="28"/>
        </w:rPr>
        <w:lastRenderedPageBreak/>
        <w:t>плата с учетом начислений на оплату труда в сумме 402 401,33 руб. (в том числе заработная плата составила 309 064,71 руб.).</w:t>
      </w:r>
      <w:r w:rsidRPr="00BA4AA0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r w:rsidRPr="00BA4AA0">
        <w:rPr>
          <w:rFonts w:ascii="Times New Roman" w:hAnsi="Times New Roman"/>
          <w:bCs/>
          <w:sz w:val="28"/>
          <w:szCs w:val="28"/>
        </w:rPr>
        <w:t>МАУ ДО «ДДЮСШ»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CA071F" w:rsidRPr="00E70441" w:rsidRDefault="006F5222" w:rsidP="006F5222">
      <w:pPr>
        <w:widowControl w:val="0"/>
        <w:tabs>
          <w:tab w:val="left" w:pos="851"/>
        </w:tabs>
        <w:spacing w:after="0" w:line="23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7.2. Проверкой </w:t>
      </w:r>
      <w:r w:rsidRPr="006F5222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ения соблюдения</w:t>
      </w:r>
      <w:r w:rsidRPr="006F5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предельного уровня соотношения среднемесячной заработной платы руководителей, их заместителей, главных бухгалтеров муниципальных учреждений дополнительного образования и среднемесячной заработной платы сотрудников этих учреждений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нарушений не установлено.</w:t>
      </w:r>
    </w:p>
    <w:p w:rsidR="00E70441" w:rsidRPr="00E70441" w:rsidRDefault="006F5222" w:rsidP="00CA071F">
      <w:pPr>
        <w:widowControl w:val="0"/>
        <w:tabs>
          <w:tab w:val="left" w:pos="1276"/>
          <w:tab w:val="left" w:pos="1560"/>
        </w:tabs>
        <w:spacing w:after="0" w:line="234" w:lineRule="auto"/>
        <w:ind w:left="15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E70441" w:rsidRDefault="00E70441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59ED" w:rsidRDefault="000159ED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75AC" w:rsidRDefault="005F75AC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75AC" w:rsidRDefault="005F75AC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75AC" w:rsidRDefault="005F75AC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59ED" w:rsidRPr="00E70441" w:rsidRDefault="000159ED" w:rsidP="00F31608">
      <w:pPr>
        <w:widowControl w:val="0"/>
        <w:tabs>
          <w:tab w:val="left" w:pos="142"/>
        </w:tabs>
        <w:spacing w:after="0" w:line="234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271F" w:rsidRDefault="00F7271F" w:rsidP="00F31608">
      <w:pPr>
        <w:spacing w:line="234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F7271F" w:rsidSect="00F31608">
      <w:headerReference w:type="default" r:id="rId8"/>
      <w:pgSz w:w="11906" w:h="16838"/>
      <w:pgMar w:top="1134" w:right="567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03" w:rsidRDefault="00712503" w:rsidP="007637A9">
      <w:pPr>
        <w:spacing w:after="0" w:line="240" w:lineRule="auto"/>
      </w:pPr>
      <w:r>
        <w:separator/>
      </w:r>
    </w:p>
  </w:endnote>
  <w:endnote w:type="continuationSeparator" w:id="0">
    <w:p w:rsidR="00712503" w:rsidRDefault="00712503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03" w:rsidRDefault="00712503" w:rsidP="007637A9">
      <w:pPr>
        <w:spacing w:after="0" w:line="240" w:lineRule="auto"/>
      </w:pPr>
      <w:r>
        <w:separator/>
      </w:r>
    </w:p>
  </w:footnote>
  <w:footnote w:type="continuationSeparator" w:id="0">
    <w:p w:rsidR="00712503" w:rsidRDefault="00712503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705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85" w:rsidRPr="008D5085" w:rsidRDefault="008D508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50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50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52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318E" w:rsidRDefault="00753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2C39"/>
    <w:multiLevelType w:val="multilevel"/>
    <w:tmpl w:val="8A6AA6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D050D7"/>
    <w:multiLevelType w:val="multilevel"/>
    <w:tmpl w:val="2FF2C5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4A5375"/>
    <w:multiLevelType w:val="multilevel"/>
    <w:tmpl w:val="DFEAA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C641C5"/>
    <w:multiLevelType w:val="multilevel"/>
    <w:tmpl w:val="71D8C9E4"/>
    <w:lvl w:ilvl="0">
      <w:start w:val="1"/>
      <w:numFmt w:val="decimal"/>
      <w:lvlText w:val="%1."/>
      <w:lvlJc w:val="left"/>
      <w:pPr>
        <w:ind w:left="4817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CD910EF"/>
    <w:multiLevelType w:val="hybridMultilevel"/>
    <w:tmpl w:val="D7FA135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F26A9E"/>
    <w:multiLevelType w:val="multilevel"/>
    <w:tmpl w:val="2FF2C5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13139B9"/>
    <w:multiLevelType w:val="multilevel"/>
    <w:tmpl w:val="731688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72C1DBC"/>
    <w:multiLevelType w:val="hybridMultilevel"/>
    <w:tmpl w:val="19308938"/>
    <w:lvl w:ilvl="0" w:tplc="AD0E7AC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7A9"/>
    <w:rsid w:val="000159ED"/>
    <w:rsid w:val="000434D0"/>
    <w:rsid w:val="000F2F86"/>
    <w:rsid w:val="0013114D"/>
    <w:rsid w:val="001542E6"/>
    <w:rsid w:val="00155260"/>
    <w:rsid w:val="00157C2F"/>
    <w:rsid w:val="001A3BA4"/>
    <w:rsid w:val="001A43FA"/>
    <w:rsid w:val="001A596C"/>
    <w:rsid w:val="001E491A"/>
    <w:rsid w:val="001E6D65"/>
    <w:rsid w:val="001E72F5"/>
    <w:rsid w:val="001F0DED"/>
    <w:rsid w:val="002044F6"/>
    <w:rsid w:val="0025277B"/>
    <w:rsid w:val="00285FB7"/>
    <w:rsid w:val="002B7369"/>
    <w:rsid w:val="00330706"/>
    <w:rsid w:val="00333E66"/>
    <w:rsid w:val="00347E1A"/>
    <w:rsid w:val="00370B99"/>
    <w:rsid w:val="00387276"/>
    <w:rsid w:val="0039184C"/>
    <w:rsid w:val="00417C88"/>
    <w:rsid w:val="00431D2D"/>
    <w:rsid w:val="00442D45"/>
    <w:rsid w:val="00476A10"/>
    <w:rsid w:val="004A23FA"/>
    <w:rsid w:val="004C734F"/>
    <w:rsid w:val="004C76EE"/>
    <w:rsid w:val="004D099B"/>
    <w:rsid w:val="004D4911"/>
    <w:rsid w:val="0054721D"/>
    <w:rsid w:val="005731D0"/>
    <w:rsid w:val="005A53D0"/>
    <w:rsid w:val="005F4FD6"/>
    <w:rsid w:val="005F75AC"/>
    <w:rsid w:val="0067246D"/>
    <w:rsid w:val="00681CDD"/>
    <w:rsid w:val="006B3859"/>
    <w:rsid w:val="006D6E37"/>
    <w:rsid w:val="006F09A5"/>
    <w:rsid w:val="006F5222"/>
    <w:rsid w:val="00712503"/>
    <w:rsid w:val="007236C6"/>
    <w:rsid w:val="00742BC0"/>
    <w:rsid w:val="00750E35"/>
    <w:rsid w:val="0075318E"/>
    <w:rsid w:val="007637A9"/>
    <w:rsid w:val="007A5E71"/>
    <w:rsid w:val="007C16A9"/>
    <w:rsid w:val="007E2A5F"/>
    <w:rsid w:val="00826442"/>
    <w:rsid w:val="0085310D"/>
    <w:rsid w:val="00875279"/>
    <w:rsid w:val="00893BBA"/>
    <w:rsid w:val="008D5085"/>
    <w:rsid w:val="008E7A36"/>
    <w:rsid w:val="00905876"/>
    <w:rsid w:val="00906B5E"/>
    <w:rsid w:val="00936761"/>
    <w:rsid w:val="009D763D"/>
    <w:rsid w:val="009E6709"/>
    <w:rsid w:val="00A0420C"/>
    <w:rsid w:val="00A44794"/>
    <w:rsid w:val="00AB30CA"/>
    <w:rsid w:val="00AE37D6"/>
    <w:rsid w:val="00B13031"/>
    <w:rsid w:val="00B20D19"/>
    <w:rsid w:val="00BA4AA0"/>
    <w:rsid w:val="00C312F7"/>
    <w:rsid w:val="00CA0589"/>
    <w:rsid w:val="00CA071F"/>
    <w:rsid w:val="00DB7360"/>
    <w:rsid w:val="00E10E43"/>
    <w:rsid w:val="00E2763B"/>
    <w:rsid w:val="00E70441"/>
    <w:rsid w:val="00F31608"/>
    <w:rsid w:val="00F34118"/>
    <w:rsid w:val="00F7271F"/>
    <w:rsid w:val="00F9492D"/>
    <w:rsid w:val="00FC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9D745B-2A6A-4FEC-8B07-673002B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E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B3FF-25BA-4A7D-A0F1-4A49232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</cp:revision>
  <cp:lastPrinted>2018-09-27T10:33:00Z</cp:lastPrinted>
  <dcterms:created xsi:type="dcterms:W3CDTF">2018-09-27T11:19:00Z</dcterms:created>
  <dcterms:modified xsi:type="dcterms:W3CDTF">2018-09-27T11:19:00Z</dcterms:modified>
</cp:coreProperties>
</file>