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D6" w:rsidRPr="004B68D6" w:rsidRDefault="004B68D6" w:rsidP="004B6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B68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Заключение</w:t>
      </w:r>
    </w:p>
    <w:p w:rsidR="004B68D6" w:rsidRPr="004B68D6" w:rsidRDefault="004B68D6" w:rsidP="004B6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B68D6" w:rsidRPr="004B68D6" w:rsidRDefault="004B68D6" w:rsidP="004B68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проект решения Думы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«Об утверждении отчета об исполнении бюджета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за 2012 год»</w:t>
      </w:r>
    </w:p>
    <w:p w:rsidR="004B68D6" w:rsidRPr="004B68D6" w:rsidRDefault="004B68D6" w:rsidP="004B68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68D6" w:rsidRPr="004B68D6" w:rsidRDefault="004B68D6" w:rsidP="004B68D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г. Добрянка                                                                             19 марта 2013 г.</w:t>
      </w:r>
    </w:p>
    <w:p w:rsidR="004B68D6" w:rsidRPr="004B68D6" w:rsidRDefault="004B68D6" w:rsidP="004B68D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Контрольно-счетной палаты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(далее – Палата) на проект решения </w:t>
      </w:r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Думы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</w:t>
      </w:r>
      <w:r w:rsidRPr="004B68D6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«Об утверждении отчета об исполнении бюджета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за 2012 год»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подготовлено в соответствии требованиями статьи 264.4. Бюджетного кодекса РФ (далее – БК РФ), Положения о Контрольно-счетной палате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утвержденного решением Земского Собрания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20.07.2011 № 102, Положения о бюджетном процессе в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Полазненском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городском поселении, утвержденного решением Думы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от 28.04.2011 № 352 (в ред. решений Думы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Проазненского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от 22.11.2012 № 486, от 07.02.2013 № 510)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ПоБП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) и Соглашением о передаче полномочий Контрольно-счетной палате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полномочий контрольно-счетного органа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по осуществлению внешнего муниципального финансового контроля.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Настоящее заключение подготовлено по результатам экспертизы проекта решения </w:t>
      </w:r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Думы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</w:t>
      </w:r>
      <w:r w:rsidRPr="004B68D6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«Об утверждении отчета об исполнении бюджета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за 2012 год»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>(далее – Проект) на основе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итогов внешней проверки годового отчёта об исполнении бюджета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за 2012 год (далее – Отчет) с учетом рассмотрения дополнительных документов и материалов, представленных одновременно с  Проектом.</w:t>
      </w:r>
      <w:proofErr w:type="gramEnd"/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8D6" w:rsidRPr="004B68D6" w:rsidRDefault="004B68D6" w:rsidP="004B68D6">
      <w:pPr>
        <w:numPr>
          <w:ilvl w:val="0"/>
          <w:numId w:val="2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D6">
        <w:rPr>
          <w:rFonts w:ascii="Times New Roman" w:eastAsia="Calibri" w:hAnsi="Times New Roman" w:cs="Times New Roman"/>
          <w:b/>
          <w:sz w:val="28"/>
          <w:szCs w:val="28"/>
        </w:rPr>
        <w:t xml:space="preserve">Своевременность и полнота  представленного проекта решения Думы, отчёта об исполнении бюджета поселения, дополнительных документов и материалов 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Проект и Отчет  представлены с сопроводительным письмом от 01.03.2013 № 20/01-13  в Палату 03 марта 2013 года. 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Проект подготовлен с нарушениями требований статьи 264.6. БК РФ. 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В тексте Проекта не указаны   следующие утверждаемые данные Отчета: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- объемы доходов;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lastRenderedPageBreak/>
        <w:t>- объемы расходов;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- объемы дефицита (профицита) бюджета.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Данное нарушение является повторным, т.к. на это нарушение БК РФ Палата уже указывала поселению в заключении на отчет об исполнении бюджета поселения за 2011 год.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Палата предлагает подпункт 1.1 Проекта изложить в редакции:</w:t>
      </w:r>
    </w:p>
    <w:p w:rsidR="004B68D6" w:rsidRPr="000A35C8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«1.1. Отчет об исполнении бюджета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за 2012 год по доходам в </w:t>
      </w:r>
      <w:r w:rsidRPr="000A35C8">
        <w:rPr>
          <w:rFonts w:ascii="Times New Roman" w:eastAsia="Calibri" w:hAnsi="Times New Roman" w:cs="Times New Roman"/>
          <w:sz w:val="28"/>
          <w:szCs w:val="28"/>
        </w:rPr>
        <w:t xml:space="preserve">сумме --_ </w:t>
      </w:r>
      <w:proofErr w:type="spellStart"/>
      <w:r w:rsidRPr="000A35C8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0A35C8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0A35C8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Pr="000A35C8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по расходам в сумме </w:t>
      </w:r>
      <w:r w:rsidRPr="000A35C8">
        <w:rPr>
          <w:rFonts w:ascii="Times New Roman" w:eastAsia="Calibri" w:hAnsi="Times New Roman" w:cs="Times New Roman"/>
          <w:sz w:val="28"/>
          <w:szCs w:val="28"/>
        </w:rPr>
        <w:t xml:space="preserve">112551,7 </w:t>
      </w:r>
      <w:proofErr w:type="spellStart"/>
      <w:r w:rsidRPr="000A35C8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0A35C8">
        <w:rPr>
          <w:rFonts w:ascii="Times New Roman" w:eastAsia="Calibri" w:hAnsi="Times New Roman" w:cs="Times New Roman"/>
          <w:sz w:val="28"/>
          <w:szCs w:val="28"/>
        </w:rPr>
        <w:t xml:space="preserve">., с дефицитом бюджета </w:t>
      </w:r>
      <w:proofErr w:type="spellStart"/>
      <w:r w:rsidRPr="000A35C8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0A35C8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в сумме 13 349,8 тыс. руб.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Отдельными приложениями к Проекту утверждаются  показатели: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- доходов бюджета по кодам классификации доходов бюджета;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- 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- расходов бюджета по ведомственной структуре расходов  бюджета;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- расходов бюджета по разделам и подразделам классификации расходов бюджетов;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- источников финансирования дефицита бюджета по кодам </w:t>
      </w:r>
      <w:proofErr w:type="gramStart"/>
      <w:r w:rsidRPr="004B68D6">
        <w:rPr>
          <w:rFonts w:ascii="Times New Roman" w:eastAsia="Calibri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4B68D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- источников финансирования дефицита бюджета по кодам групп, подгрупп, статей, видов </w:t>
      </w:r>
      <w:proofErr w:type="gramStart"/>
      <w:r w:rsidRPr="004B68D6">
        <w:rPr>
          <w:rFonts w:ascii="Times New Roman" w:eastAsia="Calibri" w:hAnsi="Times New Roman" w:cs="Times New Roman"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управления, относящихся к источникам финансирования дефицитов бюджетов.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В нарушение требований статьи 165 БК РФ решением Думы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от 28.04.2011 № 350 утверждены формы отчетности по исполнению бюджета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поселения.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Приложения к Проекту подготовлены в соответствии с вышеуказанным решением.</w:t>
      </w: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8D6" w:rsidRPr="004B68D6" w:rsidRDefault="004B68D6" w:rsidP="004B68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B68D6">
        <w:rPr>
          <w:rFonts w:ascii="Times New Roman" w:eastAsia="Calibri" w:hAnsi="Times New Roman" w:cs="Times New Roman"/>
          <w:b/>
          <w:sz w:val="28"/>
          <w:szCs w:val="28"/>
        </w:rPr>
        <w:t xml:space="preserve">3. Анализ общих итогов исполнения бюджета </w:t>
      </w:r>
    </w:p>
    <w:p w:rsidR="004B68D6" w:rsidRPr="004B68D6" w:rsidRDefault="004B68D6" w:rsidP="004B68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поселения за 2012 год: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B68D6">
        <w:rPr>
          <w:rFonts w:ascii="Times New Roman" w:eastAsia="Times New Roman" w:hAnsi="Times New Roman" w:cs="Times New Roman"/>
          <w:sz w:val="18"/>
          <w:szCs w:val="18"/>
          <w:lang w:eastAsia="ru-RU"/>
        </w:rPr>
        <w:t>(млн. руб.)</w:t>
      </w: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276"/>
        <w:gridCol w:w="1842"/>
        <w:gridCol w:w="1842"/>
        <w:gridCol w:w="2834"/>
      </w:tblGrid>
      <w:tr w:rsidR="004B68D6" w:rsidRPr="004B68D6" w:rsidTr="004B68D6">
        <w:trPr>
          <w:trHeight w:val="11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Уточнено</w:t>
            </w:r>
          </w:p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 </w:t>
            </w:r>
          </w:p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отчету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%%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 </w:t>
            </w:r>
          </w:p>
        </w:tc>
      </w:tr>
      <w:tr w:rsidR="004B68D6" w:rsidRPr="004B68D6" w:rsidTr="004B68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+ 1.2</w:t>
            </w:r>
          </w:p>
        </w:tc>
      </w:tr>
      <w:tr w:rsidR="004B68D6" w:rsidRPr="004B68D6" w:rsidTr="004B68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- 11.2</w:t>
            </w:r>
          </w:p>
        </w:tc>
      </w:tr>
    </w:tbl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основных показателей бюджета поселения за 2012 год к показателям отчета за 2010 – 2011  год составило: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8D6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W w:w="9421" w:type="dxa"/>
        <w:jc w:val="center"/>
        <w:tblInd w:w="-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200"/>
        <w:gridCol w:w="1201"/>
        <w:gridCol w:w="1201"/>
        <w:gridCol w:w="1200"/>
        <w:gridCol w:w="1201"/>
        <w:gridCol w:w="1201"/>
      </w:tblGrid>
      <w:tr w:rsidR="004B68D6" w:rsidRPr="004B68D6" w:rsidTr="004B68D6">
        <w:trPr>
          <w:trHeight w:val="408"/>
          <w:jc w:val="center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Наименование </w:t>
            </w:r>
          </w:p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lang w:eastAsia="ru-RU"/>
              </w:rPr>
              <w:t>2010 г.</w:t>
            </w:r>
          </w:p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2011 г.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lang w:eastAsia="ru-RU"/>
              </w:rPr>
              <w:t>2012 г.</w:t>
            </w:r>
          </w:p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68D6" w:rsidRPr="004B68D6" w:rsidTr="004B68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</w:t>
            </w:r>
          </w:p>
        </w:tc>
      </w:tr>
      <w:tr w:rsidR="004B68D6" w:rsidRPr="004B68D6" w:rsidTr="004B68D6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93.8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78.9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71.9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99.2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100.4</w:t>
            </w:r>
          </w:p>
        </w:tc>
      </w:tr>
      <w:tr w:rsidR="004B68D6" w:rsidRPr="004B68D6" w:rsidTr="004B68D6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104.0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97.9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87.1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112.6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101.4</w:t>
            </w:r>
          </w:p>
        </w:tc>
      </w:tr>
      <w:tr w:rsidR="004B68D6" w:rsidRPr="004B68D6" w:rsidTr="004B68D6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Дефицит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4.1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+ 6.9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1.0</w:t>
            </w:r>
          </w:p>
        </w:tc>
      </w:tr>
    </w:tbl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план доходов бюджета поселения в 2012 году превышает аналогичный показатель за два предшествующих года, что изменяет в положительную сторону динамику соответствующих показателей последних трех лет. Данное обстоятельство свидетельствует о существенном увеличении возможности формирования расходной части бюджета, в том числе его социальной направленности в интересах избирателей.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состояния планирования доходной части бюджета расходная часть значительно превышает плановые показатели предыдущих лет.</w:t>
      </w:r>
    </w:p>
    <w:p w:rsidR="004B68D6" w:rsidRPr="004B68D6" w:rsidRDefault="004B68D6" w:rsidP="004B68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8D6" w:rsidRPr="004B68D6" w:rsidRDefault="004B68D6" w:rsidP="004B68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D6">
        <w:rPr>
          <w:rFonts w:ascii="Times New Roman" w:eastAsia="Calibri" w:hAnsi="Times New Roman" w:cs="Times New Roman"/>
          <w:b/>
          <w:sz w:val="28"/>
          <w:szCs w:val="28"/>
        </w:rPr>
        <w:t xml:space="preserve">4. Анализ исполнения доходной части бюджета </w:t>
      </w:r>
    </w:p>
    <w:p w:rsidR="004B68D6" w:rsidRPr="004B68D6" w:rsidRDefault="004B68D6" w:rsidP="004B68D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D6">
        <w:rPr>
          <w:rFonts w:ascii="Times New Roman" w:eastAsia="Calibri" w:hAnsi="Times New Roman" w:cs="Times New Roman"/>
          <w:b/>
          <w:sz w:val="28"/>
          <w:szCs w:val="28"/>
        </w:rPr>
        <w:t>поселения за 2012 год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доходы 2012 года в сравнении с предыдущими годами увеличились за счет: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8D6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76"/>
        <w:gridCol w:w="1158"/>
        <w:gridCol w:w="1471"/>
        <w:gridCol w:w="1896"/>
        <w:gridCol w:w="1897"/>
      </w:tblGrid>
      <w:tr w:rsidR="004B68D6" w:rsidRPr="004B68D6" w:rsidTr="004B68D6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 г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Отклонение 2012 </w:t>
            </w:r>
            <w:proofErr w:type="gramStart"/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</w:tc>
      </w:tr>
      <w:tr w:rsidR="004B68D6" w:rsidRPr="004B68D6" w:rsidTr="004B68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+ 1.2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+ 0.2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имущество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+1.1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+ 2.8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имущества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- 1.8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- 0.6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+ 0.6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+ 2.5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+ 8.0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+ 15.3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+ 0.1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+ 0.1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+ 9.2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+ 20.3</w:t>
            </w:r>
          </w:p>
        </w:tc>
      </w:tr>
    </w:tbl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6 основных плановых источников бюджета поселения за 2012 год только по одному допущено незначительное снижение плановых показателей.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Представленная динамика увеличения плановых доходов в разрезе источников указывает на существенное изменение подхода администрации поселения к обоснованию планирования, отличному от состояния этой работы в предыдущие годы.   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доходы 2012 года в сравнении с предыдущими годами: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8D6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609"/>
        <w:gridCol w:w="1609"/>
        <w:gridCol w:w="1610"/>
        <w:gridCol w:w="1395"/>
        <w:gridCol w:w="1383"/>
      </w:tblGrid>
      <w:tr w:rsidR="004B68D6" w:rsidRPr="004B68D6" w:rsidTr="004B68D6"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 г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Отклонение 2012 </w:t>
            </w:r>
            <w:proofErr w:type="gramStart"/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</w:tc>
      </w:tr>
      <w:tr w:rsidR="004B68D6" w:rsidRPr="004B68D6" w:rsidTr="004B68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- 0.3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- 3.5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имущество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+ 3.5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+ 4.4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имущества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- 0.6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+ 0.4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+ 3.1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+ 3.9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+ 4.4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+ 26.0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- 3.5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- 1.9</w:t>
            </w:r>
          </w:p>
        </w:tc>
      </w:tr>
      <w:tr w:rsidR="004B68D6" w:rsidRPr="004B68D6" w:rsidTr="004B68D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- 23.7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+ 6.6</w:t>
            </w:r>
          </w:p>
        </w:tc>
      </w:tr>
    </w:tbl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доходов 2012 года превышает уровень предыдущего года, но не достигает показателей 2010 года.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плановых назначений по доходам  2011 года в сравнении с 2010 годом: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68D6">
        <w:rPr>
          <w:rFonts w:ascii="Times New Roman" w:eastAsia="Times New Roman" w:hAnsi="Times New Roman" w:cs="Times New Roman"/>
          <w:sz w:val="20"/>
          <w:szCs w:val="20"/>
          <w:lang w:eastAsia="ru-RU"/>
        </w:rPr>
        <w:t>(млн. руб.)</w:t>
      </w:r>
    </w:p>
    <w:tbl>
      <w:tblPr>
        <w:tblW w:w="10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4B68D6" w:rsidRPr="004B68D6" w:rsidTr="004B68D6">
        <w:trPr>
          <w:trHeight w:val="6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</w:t>
            </w: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 г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</w:tr>
      <w:tr w:rsidR="004B68D6" w:rsidRPr="004B68D6" w:rsidTr="004B68D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B68D6" w:rsidRPr="004B68D6" w:rsidTr="004B68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+ 2.9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- 0.8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  <w:t>95.7</w:t>
            </w:r>
          </w:p>
        </w:tc>
      </w:tr>
      <w:tr w:rsidR="004B68D6" w:rsidRPr="004B68D6" w:rsidTr="004B68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имущество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+2.3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+ 3.1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+ 4.5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118.7</w:t>
            </w:r>
          </w:p>
        </w:tc>
      </w:tr>
      <w:tr w:rsidR="004B68D6" w:rsidRPr="004B68D6" w:rsidTr="004B68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имущества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+ 0.6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+ 0.8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111.1</w:t>
            </w:r>
          </w:p>
        </w:tc>
      </w:tr>
      <w:tr w:rsidR="004B68D6" w:rsidRPr="004B68D6" w:rsidTr="004B68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+ 0.7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+ 2.1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175.0</w:t>
            </w:r>
          </w:p>
        </w:tc>
      </w:tr>
      <w:tr w:rsidR="004B68D6" w:rsidRPr="004B68D6" w:rsidTr="004B68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- 14.3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- 3.6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  <w:t>92.0</w:t>
            </w:r>
          </w:p>
        </w:tc>
      </w:tr>
      <w:tr w:rsidR="004B68D6" w:rsidRPr="004B68D6" w:rsidTr="004B68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+ 1.6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- 1.4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- 2.0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</w:tr>
      <w:tr w:rsidR="004B68D6" w:rsidRPr="004B68D6" w:rsidTr="004B68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+3.8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- 7.0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91.1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+ 1.2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D6" w:rsidRPr="004B68D6" w:rsidRDefault="004B68D6" w:rsidP="004B6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101.2</w:t>
            </w:r>
          </w:p>
        </w:tc>
      </w:tr>
    </w:tbl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по отчету 2011 года Палата </w:t>
      </w:r>
      <w:proofErr w:type="gramStart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отмечала</w:t>
      </w:r>
      <w:proofErr w:type="gramEnd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три последних года фактические доходы от налога на физических лиц ежегодно превышают плановые назначения. В 2012 году поступление этого </w:t>
      </w:r>
      <w:proofErr w:type="gramStart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</w:t>
      </w:r>
      <w:proofErr w:type="gramEnd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установленного решением о  бюджете, причина невыполнения в пояснительной записке не указана.</w:t>
      </w:r>
    </w:p>
    <w:p w:rsidR="004B68D6" w:rsidRPr="004B68D6" w:rsidRDefault="004B68D6" w:rsidP="004B68D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B68D6" w:rsidRPr="004B68D6" w:rsidRDefault="004B68D6" w:rsidP="004B68D6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B68D6" w:rsidRPr="004B68D6" w:rsidRDefault="004B68D6" w:rsidP="004B68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D6">
        <w:rPr>
          <w:rFonts w:ascii="Times New Roman" w:eastAsia="Calibri" w:hAnsi="Times New Roman" w:cs="Times New Roman"/>
          <w:b/>
          <w:sz w:val="28"/>
          <w:szCs w:val="28"/>
        </w:rPr>
        <w:t>5. Анализ исполнения бюджета поселения по раздела и подразделам классификации расходов бюджетов Российской Федерации за 2012 год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решением Думы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от 15.12.2011 № 400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2012 год и на плановый период 2013 и 2014 годы»</w:t>
      </w:r>
      <w:r w:rsidRPr="004B68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расходная часть бюджета поселения была утверждена в сумме 71 494,0  тыс. руб.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В течение финансового года  Думой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(далее – Дума ПГП)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>было принято 11 решений о внесении изменений в бюджет поселения.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С учетом внесенных изменений расходная часть бюджета поселения увеличилась на 41 057,7 тыс. руб. и составила 112 551,7 тыс. руб. (в ред. решения Думы ПГП от 20.12.2012 № 500).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proofErr w:type="gramStart"/>
      <w:r w:rsidRPr="004B68D6">
        <w:rPr>
          <w:rFonts w:ascii="Times New Roman" w:eastAsia="Calibri" w:hAnsi="Times New Roman" w:cs="Times New Roman"/>
          <w:sz w:val="28"/>
          <w:szCs w:val="28"/>
        </w:rPr>
        <w:t>изменений, внесенных в расходную часть бюджета поселения в течение 2012 года приведен</w:t>
      </w:r>
      <w:proofErr w:type="gram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в приложении 1 к настоящему заключению.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По данным Отчета об исполнении бюджета поселения за 2012 год (ф.0503117) кассовое исполнение бюджета поселения по расходам составило 101 419,8 тыс. руб. или 90,1 % от уточненного плана. 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Неисполнение бюджета поселения по расходам обусловлено не освоением средств по следующим подразделам: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0107 «Обеспечение проведения выборов и референдумов» (71,8 %);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lastRenderedPageBreak/>
        <w:t>0113 «Другие общегосударственные вопросы» (65,3 %);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0502 «Коммунальное хозяйство» (44,4 %);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1001 «Пенсионное обеспечение» (63,4 %);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68D6">
        <w:rPr>
          <w:rFonts w:ascii="Times New Roman" w:eastAsia="Calibri" w:hAnsi="Times New Roman" w:cs="Times New Roman"/>
          <w:sz w:val="28"/>
          <w:szCs w:val="28"/>
        </w:rPr>
        <w:t>1105 «Другие вопросы в области физической культуры и спорта» 966,9 %).</w:t>
      </w:r>
      <w:proofErr w:type="gramEnd"/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Причины не освоения средств отражены в пояснительной записке к отчету  за 2012 год.</w:t>
      </w:r>
    </w:p>
    <w:p w:rsidR="004B68D6" w:rsidRPr="004B68D6" w:rsidRDefault="004B68D6" w:rsidP="004B68D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Анализ использования бюджетных средств, выделенных на реализацию целевых программ </w:t>
      </w:r>
    </w:p>
    <w:p w:rsidR="004B68D6" w:rsidRPr="004B68D6" w:rsidRDefault="004B68D6" w:rsidP="004B68D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B68D6" w:rsidRPr="004B68D6" w:rsidRDefault="004B68D6" w:rsidP="004B68D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Решением о бюджете поселения на 2012 год предусмотрено финансирование следующих целевых программ: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3"/>
        <w:gridCol w:w="1418"/>
        <w:gridCol w:w="1419"/>
        <w:gridCol w:w="1277"/>
      </w:tblGrid>
      <w:tr w:rsidR="004B68D6" w:rsidRPr="004B68D6" w:rsidTr="004B68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Уточненный бюджет 2012 г. (в ред. решения Думы ПГП от 20.12.2012 № 500),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4B68D6" w:rsidRPr="004B68D6" w:rsidTr="004B68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«Развития и поддержки информационных технологий органов местного самоуправления </w:t>
            </w:r>
            <w:proofErr w:type="spellStart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на 2011-2013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972,1</w:t>
            </w: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4B68D6" w:rsidRPr="004B68D6" w:rsidTr="004B68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proofErr w:type="spellStart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«Обеспечение нормативного состояния зданий административного назначения и их функционирования на 2011-2013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</w:tc>
      </w:tr>
      <w:tr w:rsidR="004B68D6" w:rsidRPr="004B68D6" w:rsidTr="004B68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программа «Повышение профессиональной квалификации работников администрации </w:t>
            </w:r>
            <w:proofErr w:type="spellStart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на 2011-2013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4B68D6" w:rsidRPr="004B68D6" w:rsidTr="004B68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«Пожарная безопасность </w:t>
            </w:r>
            <w:proofErr w:type="spellStart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4B68D6" w:rsidRPr="004B68D6" w:rsidTr="004B68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программа </w:t>
            </w:r>
            <w:proofErr w:type="spellStart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«Общественное участие»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4B68D6" w:rsidRPr="004B68D6" w:rsidTr="004B68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8D6" w:rsidRPr="004B68D6" w:rsidRDefault="004B68D6" w:rsidP="004B68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</w:tbl>
    <w:p w:rsidR="004B68D6" w:rsidRPr="004B68D6" w:rsidRDefault="004B68D6" w:rsidP="004B68D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В целом фактическое исполнение целевых программ составило  2 308,3 тыс. руб. или 77,3 % от общего объема годовых назначений, предусмотренных на реализацию целевых программ.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lastRenderedPageBreak/>
        <w:t>Палата обращает внимание на низкий процент освоения средств, выделенных на реализацию целевых программ.</w:t>
      </w:r>
    </w:p>
    <w:p w:rsidR="004B68D6" w:rsidRPr="004B68D6" w:rsidRDefault="004B68D6" w:rsidP="004B68D6">
      <w:pPr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B68D6" w:rsidRPr="004B68D6" w:rsidRDefault="004B68D6" w:rsidP="004B68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32"/>
        </w:rPr>
      </w:pPr>
      <w:r w:rsidRPr="004B68D6">
        <w:rPr>
          <w:rFonts w:ascii="Times New Roman" w:eastAsia="Times New Roman" w:hAnsi="Times New Roman" w:cs="Times New Roman"/>
          <w:kern w:val="32"/>
          <w:sz w:val="28"/>
          <w:szCs w:val="32"/>
        </w:rPr>
        <w:t>5.2. Проверка расходования средств резервного фонда</w:t>
      </w:r>
    </w:p>
    <w:p w:rsidR="004B68D6" w:rsidRPr="004B68D6" w:rsidRDefault="004B68D6" w:rsidP="004B68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</w:p>
    <w:p w:rsidR="004B68D6" w:rsidRPr="004B68D6" w:rsidRDefault="004B68D6" w:rsidP="004B68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4B68D6" w:rsidRPr="004B68D6" w:rsidRDefault="004B68D6" w:rsidP="004B68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размер резервного фонда администрации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(далее – резервный фонд) на 2012 год установлен в сумме  500,0 тыс. руб. С учетом изменений, внесенных в бюджет  поселения в течение года, резервный фонд составил 446,2 тыс. руб.</w:t>
      </w:r>
    </w:p>
    <w:p w:rsidR="004B68D6" w:rsidRPr="004B68D6" w:rsidRDefault="004B68D6" w:rsidP="004B68D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Форма отчета об использовании средств резервного фонда администрации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установлена решением Думы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от 28.04.2011 № 350 «Об утверждении форм отчетности по исполнению бюджета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поселения». 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Палата рекомендует: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1. Сформулировать название отчета в соответствии с пунктом 7 статьи 81 БК РФ – Отчет 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использовании бюджетных ассигнований резервного фонда администрации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поселения.</w:t>
      </w:r>
    </w:p>
    <w:p w:rsidR="004B68D6" w:rsidRPr="004B68D6" w:rsidRDefault="004B68D6" w:rsidP="004B68D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2.  Внести изменения в пункт 6 статьи 14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ПоБП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и утвердить форму отчета об использовании 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бюджетных ассигнований резервного фонда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>согласно приложению 3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>к настоящему заключению.</w:t>
      </w:r>
    </w:p>
    <w:p w:rsidR="004B68D6" w:rsidRPr="004B68D6" w:rsidRDefault="004B68D6" w:rsidP="004B68D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По данным утвержденной формы отчета об использовании средств резервного фонда бюджета поселения за 2012 год не представляется возможным сформулировать какие-либо выводы об использовании резервного фонда.</w:t>
      </w:r>
    </w:p>
    <w:p w:rsidR="004B68D6" w:rsidRPr="004B68D6" w:rsidRDefault="004B68D6" w:rsidP="004B68D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B68D6" w:rsidRPr="004B68D6" w:rsidRDefault="004B68D6" w:rsidP="004B68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D6">
        <w:rPr>
          <w:rFonts w:ascii="Times New Roman" w:eastAsia="Calibri" w:hAnsi="Times New Roman" w:cs="Times New Roman"/>
          <w:b/>
          <w:sz w:val="28"/>
          <w:szCs w:val="28"/>
        </w:rPr>
        <w:t>6. Анализ дефицита (профицита) бюджета поселения, источников покрытия дефицита бюджета, состояния муниципального долга</w:t>
      </w:r>
    </w:p>
    <w:p w:rsidR="004B68D6" w:rsidRPr="004B68D6" w:rsidRDefault="004B68D6" w:rsidP="004B68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решением Думы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от 15.12.2011 № 400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2012 год и на плановый период 2013 и 2014 годы»</w:t>
      </w:r>
      <w:r w:rsidRPr="004B68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поселения на 2012 год был утвержден с дефицитом в сумме 7 532,6 тыс. руб. Источником финансирования дефицита бюджета утверждены изменения остатков средств на счетах по учету средств бюджета поселения.</w:t>
      </w:r>
      <w:proofErr w:type="gramEnd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финансирования дефицита бюджета соответствуют статье 96 БК РФ</w:t>
      </w:r>
    </w:p>
    <w:p w:rsidR="004B68D6" w:rsidRPr="004B68D6" w:rsidRDefault="004B68D6" w:rsidP="004B68D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размер планового дефицита бюджета поселения на 2012 год был утвержден с нарушением требований пункта 3 статьи 92.1 БК РФ.</w:t>
      </w:r>
    </w:p>
    <w:p w:rsidR="004B68D6" w:rsidRPr="004B68D6" w:rsidRDefault="004B68D6" w:rsidP="004B68D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пункта</w:t>
      </w:r>
      <w:proofErr w:type="gramEnd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92.1 БК РФ,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поступлений и (или) поступлений налоговых доходов по дополнительным нормативам отчислений. </w:t>
      </w:r>
    </w:p>
    <w:p w:rsidR="004B68D6" w:rsidRPr="004B68D6" w:rsidRDefault="004B68D6" w:rsidP="004B68D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утвержденный объем доходов бюджета поселения на 2012 год – 63 961,4 тыс. руб., в том числе безвозмездные поступления – 3 588,4 тыс. руб., соответственно плановый дефицит бюджета поселения составляет  6 037,3 тыс. руб. ((63 961,4 тыс. руб. – 3 588,4 тыс. руб.) * 10 %).</w:t>
      </w:r>
    </w:p>
    <w:p w:rsidR="004B68D6" w:rsidRPr="004B68D6" w:rsidRDefault="004B68D6" w:rsidP="004B68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Уточненный бюджет </w:t>
      </w:r>
      <w:proofErr w:type="spellStart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2012 год, в редакции решения Думы ПГП  от 20.12.2012 № 500 утвержден с  дефицитом в сумме 13 343,8  тыс. руб., что составляет 24,5 % от утвержденного общего годового объема доходов бюджета без учета, утвержденного объема безвозмездных поступлений. Объем дефицита бюджета утвержден с нарушением требований части 3 статьи 92.1 БК РФ. </w:t>
      </w:r>
    </w:p>
    <w:p w:rsidR="004B68D6" w:rsidRPr="004B68D6" w:rsidRDefault="004B68D6" w:rsidP="004B68D6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Отчета об исполнении бюджета (ф. 0503117) бюджет поселения за 2012 год исполнен с дефицитом в сумме  1 048,2 тыс. руб. 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финансирования дефицита бюджета являются остатки средств на счетах по учету средств  бюджета поселения по состоянию на 01.01.2012 г.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 остатков средств на счетах по учету средств бюджета поселения по состоянию на 01.01.2012 составляла 17 622 787,7 тыс. руб. 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По состоянию на 01.01.2013 на счетах по учету средств бюджета поселения числится 16 436 314,6 тыс. руб.</w:t>
      </w:r>
    </w:p>
    <w:p w:rsidR="004B68D6" w:rsidRPr="004B68D6" w:rsidRDefault="004B68D6" w:rsidP="004B68D6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внутренний долг бюджета поселения по состоянию на 01.01.2011 г. и на 01.01.2012 г. отсутствовал. Администрацией поселения в 2012 году муниципальные гарантии предприятиям и организациям не предоставлялись.</w:t>
      </w:r>
    </w:p>
    <w:p w:rsidR="004B68D6" w:rsidRPr="004B68D6" w:rsidRDefault="004B68D6" w:rsidP="004B68D6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B68D6" w:rsidRPr="004B68D6" w:rsidRDefault="004B68D6" w:rsidP="004B68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D6">
        <w:rPr>
          <w:rFonts w:ascii="Times New Roman" w:eastAsia="Calibri" w:hAnsi="Times New Roman" w:cs="Times New Roman"/>
          <w:b/>
          <w:sz w:val="28"/>
          <w:szCs w:val="28"/>
        </w:rPr>
        <w:t xml:space="preserve">7. Анализ состояния кредиторской и дебиторской  задолженности  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На 01.01.2012 кредиторская задолженность поселения составляла 1 510,5 тыс. руб. По состоянию 01.01.2013 г. общая сумма  кредиторской задолженность поселения составила 3 555,4 тыс. руб. Прирост кредиторской задолженности за 2012 год составил 2 044,9 тыс. руб. или  на 135,4 %.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Причины роста задолженности и меры по ее сокращению в пояснительной записке не приведены.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Общая сумма  дебиторской  задолженности по состоянию на 01.01.2013 г. составила  (-)7 220,1 тыс. руб. В пояснительной записке информации о причинах образования дебиторской задолженности со знаком</w:t>
      </w:r>
      <w:proofErr w:type="gramStart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(-) </w:t>
      </w:r>
      <w:proofErr w:type="gram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не представлена. </w:t>
      </w:r>
    </w:p>
    <w:p w:rsidR="004B68D6" w:rsidRPr="004B68D6" w:rsidRDefault="004B68D6" w:rsidP="004B68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Палата рекомендует Думе ПГП при рассмотрении Отчета обратить внимание на значительный рост кредиторской задолженности при значительной сумме остатков средств на счетах поселения по состоянию на 01.01.2013г. и наличие дебиторской задолженности со знаком</w:t>
      </w:r>
      <w:proofErr w:type="gramStart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(-). </w:t>
      </w:r>
      <w:proofErr w:type="gramEnd"/>
    </w:p>
    <w:p w:rsidR="004B68D6" w:rsidRPr="004B68D6" w:rsidRDefault="004B68D6" w:rsidP="004B68D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68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Выводы: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экспертизы проекта решения </w:t>
      </w:r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Думы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</w:t>
      </w:r>
      <w:r w:rsidRPr="004B68D6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«Об утверждении отчета об исполнении бюджета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за 2012 год»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на основе итогов внешней проверки годового отчёта об исполнении бюджета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за 2012 год</w:t>
      </w:r>
      <w:r w:rsidRPr="004B68D6">
        <w:rPr>
          <w:rFonts w:ascii="Times New Roman" w:eastAsia="Calibri" w:hAnsi="Times New Roman" w:cs="Times New Roman"/>
          <w:sz w:val="28"/>
          <w:szCs w:val="28"/>
        </w:rPr>
        <w:t>,</w:t>
      </w:r>
      <w:r w:rsidRPr="004B68D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68D6">
        <w:rPr>
          <w:rFonts w:ascii="Times New Roman" w:eastAsia="Calibri" w:hAnsi="Times New Roman" w:cs="Times New Roman"/>
          <w:sz w:val="28"/>
          <w:szCs w:val="28"/>
        </w:rPr>
        <w:t>документов и материалов, предоставленных одновременно с Проектом выявлены нарушения Бюджетного кодекса РФ, недостатки и нарушения в исполнении других нормативных и правовых актов</w:t>
      </w:r>
      <w:proofErr w:type="gram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4B68D6">
        <w:rPr>
          <w:rFonts w:ascii="Times New Roman" w:eastAsia="Calibri" w:hAnsi="Times New Roman" w:cs="Times New Roman"/>
          <w:sz w:val="28"/>
          <w:szCs w:val="28"/>
        </w:rPr>
        <w:t>регулирующих</w:t>
      </w:r>
      <w:proofErr w:type="gram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бюджетные правоотношения в поселении. </w:t>
      </w:r>
    </w:p>
    <w:p w:rsidR="004B68D6" w:rsidRPr="004B68D6" w:rsidRDefault="004B68D6" w:rsidP="004B6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68D6">
        <w:rPr>
          <w:rFonts w:ascii="Times New Roman" w:eastAsia="Calibri" w:hAnsi="Times New Roman" w:cs="Times New Roman"/>
          <w:b/>
          <w:sz w:val="28"/>
          <w:szCs w:val="28"/>
        </w:rPr>
        <w:t>Предложения.</w:t>
      </w:r>
    </w:p>
    <w:p w:rsidR="004B68D6" w:rsidRPr="004B68D6" w:rsidRDefault="004B68D6" w:rsidP="004B68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8D6" w:rsidRPr="004B68D6" w:rsidRDefault="004B68D6" w:rsidP="004B68D6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Думе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поселения:</w:t>
      </w:r>
    </w:p>
    <w:p w:rsidR="004B68D6" w:rsidRPr="004B68D6" w:rsidRDefault="004B68D6" w:rsidP="004B68D6">
      <w:pPr>
        <w:numPr>
          <w:ilvl w:val="1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Привести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решение Думы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от 28.04.2011 № 350 «Об утверждении форм отчетности по исполнению бюджета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поселения»,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соответствие с положениями Бюджетного кодекса Российской Федерации.</w:t>
      </w:r>
    </w:p>
    <w:p w:rsidR="004B68D6" w:rsidRPr="004B68D6" w:rsidRDefault="004B68D6" w:rsidP="004B68D6">
      <w:pPr>
        <w:numPr>
          <w:ilvl w:val="1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установленном порядке другие изменения и дополнения в нормативную и правовую базу поселения исходя из предложений и </w:t>
      </w:r>
      <w:proofErr w:type="gramStart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рекомендаций</w:t>
      </w:r>
      <w:proofErr w:type="gramEnd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изложенных в настоящем заключении.</w:t>
      </w:r>
    </w:p>
    <w:p w:rsidR="004B68D6" w:rsidRPr="004B68D6" w:rsidRDefault="004B68D6" w:rsidP="004B68D6">
      <w:pPr>
        <w:numPr>
          <w:ilvl w:val="1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Направить в Палату информацию о результатах рассмотрения настоящего заключения в срок до 31.05.2013.</w:t>
      </w:r>
    </w:p>
    <w:p w:rsidR="004B68D6" w:rsidRPr="004B68D6" w:rsidRDefault="004B68D6" w:rsidP="004B68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1.3. Р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екомендовать администрации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поселения:</w:t>
      </w:r>
    </w:p>
    <w:p w:rsidR="004B68D6" w:rsidRPr="004B68D6" w:rsidRDefault="004B68D6" w:rsidP="004B68D6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1.3.1. Проект решения Думы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«Об утверждении отчета об исполнении бюджета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за 2012 год» оформить в соответствии с требованиями статьи 264.6. БК РФ, указав в тексте решения общий объем доходов, расходов и дефицита (профицита) бюджета по данным отчета об исполнении бюджета и оформив отдельными  приложениями к решению показатели, указанные в статье 264.6. БК РФ.</w:t>
      </w:r>
    </w:p>
    <w:p w:rsidR="004B68D6" w:rsidRPr="004B68D6" w:rsidRDefault="004B68D6" w:rsidP="004B68D6">
      <w:pPr>
        <w:numPr>
          <w:ilvl w:val="2"/>
          <w:numId w:val="4"/>
        </w:num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Усилить </w:t>
      </w:r>
      <w:proofErr w:type="gramStart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реализацией целевых программ, финансируемых из бюджета поселения.</w:t>
      </w:r>
    </w:p>
    <w:p w:rsidR="004B68D6" w:rsidRPr="004B68D6" w:rsidRDefault="004B68D6" w:rsidP="004B68D6">
      <w:pPr>
        <w:numPr>
          <w:ilvl w:val="2"/>
          <w:numId w:val="5"/>
        </w:numPr>
        <w:spacing w:after="0" w:line="240" w:lineRule="auto"/>
        <w:ind w:firstLine="113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Учесть рекомендации Палаты по отчету об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использовании 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бюджетных ассигнований резервного фонда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 администрации </w:t>
      </w:r>
      <w:proofErr w:type="spellStart"/>
      <w:r w:rsidRPr="004B68D6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поселения.</w:t>
      </w:r>
    </w:p>
    <w:p w:rsidR="004B68D6" w:rsidRPr="004B68D6" w:rsidRDefault="004B68D6" w:rsidP="004B68D6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</w:rPr>
        <w:t>В целях соблюдения п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ринципа полноты отражения доходов, расходов и источников финансирования дефицитов бюджетов и принципа прозрачности Бюджетного кодекса РФ, </w:t>
      </w:r>
      <w:r w:rsidRPr="004B68D6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расчете планового дефицита бюджета поселения на 2013 год  руководствоваться ф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актическими 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остатками средств бюджета поселения, сформировавшимися 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счетах по учету средств  бюджета поселения</w:t>
      </w: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состоянию на 01.01.2013 г.</w:t>
      </w:r>
    </w:p>
    <w:p w:rsidR="004B68D6" w:rsidRPr="004B68D6" w:rsidRDefault="004B68D6" w:rsidP="004B68D6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Представить дополнительную информацию о причинах значительного увеличения кредиторской задолженности на 01.01.2013 г. и наличия дебиторской задолженности со знаком</w:t>
      </w:r>
      <w:proofErr w:type="gramStart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(-)  </w:t>
      </w:r>
      <w:proofErr w:type="gramEnd"/>
      <w:r w:rsidRPr="004B68D6">
        <w:rPr>
          <w:rFonts w:ascii="Times New Roman" w:eastAsia="Calibri" w:hAnsi="Times New Roman" w:cs="Times New Roman"/>
          <w:sz w:val="28"/>
          <w:szCs w:val="28"/>
          <w:lang w:eastAsia="ru-RU"/>
        </w:rPr>
        <w:t>при рассмотрении Отчета депутатами Думы ПГП.</w:t>
      </w:r>
    </w:p>
    <w:p w:rsidR="004B68D6" w:rsidRPr="004B68D6" w:rsidRDefault="004B68D6" w:rsidP="004B68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68D6" w:rsidRPr="004B68D6" w:rsidRDefault="004B68D6" w:rsidP="004B6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 Палата рекомендует Думе </w:t>
      </w:r>
      <w:proofErr w:type="spellStart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при рассмотрении проекта и при принятии решения </w:t>
      </w:r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Думы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«Об утверждении отчета об исполнении бюджета </w:t>
      </w:r>
      <w:proofErr w:type="spellStart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4B68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за 2012 год»</w:t>
      </w:r>
      <w:r w:rsidRPr="004B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учесть замечания и  предложения, содержащиеся в настоящем заключении. </w:t>
      </w:r>
    </w:p>
    <w:p w:rsidR="004B68D6" w:rsidRPr="004B68D6" w:rsidRDefault="004B68D6" w:rsidP="004B68D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8D6" w:rsidRPr="004B68D6" w:rsidRDefault="004B68D6" w:rsidP="004B68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68D6">
        <w:rPr>
          <w:rFonts w:ascii="Times New Roman" w:eastAsia="Calibri" w:hAnsi="Times New Roman" w:cs="Times New Roman"/>
          <w:b/>
          <w:sz w:val="28"/>
          <w:szCs w:val="28"/>
        </w:rPr>
        <w:t>Председатель палаты                                                               Л.А. Разумов</w:t>
      </w:r>
    </w:p>
    <w:p w:rsidR="004B68D6" w:rsidRPr="004B68D6" w:rsidRDefault="004B68D6" w:rsidP="004B6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4B68D6" w:rsidRPr="004B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33A39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8817867"/>
    <w:multiLevelType w:val="multilevel"/>
    <w:tmpl w:val="C44635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2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197F4266"/>
    <w:multiLevelType w:val="multilevel"/>
    <w:tmpl w:val="3A7407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1A83561A"/>
    <w:multiLevelType w:val="multilevel"/>
    <w:tmpl w:val="C19C189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5">
    <w:nsid w:val="51270217"/>
    <w:multiLevelType w:val="multilevel"/>
    <w:tmpl w:val="C6401C0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2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5DA721F3"/>
    <w:multiLevelType w:val="hybridMultilevel"/>
    <w:tmpl w:val="52026F0A"/>
    <w:lvl w:ilvl="0" w:tplc="14DECC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5F164D"/>
    <w:multiLevelType w:val="multilevel"/>
    <w:tmpl w:val="1A965946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7E2244A8"/>
    <w:multiLevelType w:val="multilevel"/>
    <w:tmpl w:val="28047CE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FD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35C8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1BFD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B68D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179EB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B68D6"/>
    <w:pPr>
      <w:keepNext/>
      <w:spacing w:after="0" w:line="240" w:lineRule="auto"/>
      <w:ind w:hanging="36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4B68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4B68D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4B68D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B68D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0"/>
    <w:next w:val="a0"/>
    <w:link w:val="60"/>
    <w:semiHidden/>
    <w:unhideWhenUsed/>
    <w:qFormat/>
    <w:rsid w:val="004B68D6"/>
    <w:pPr>
      <w:keepNext/>
      <w:spacing w:after="0" w:line="24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4B68D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68D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4B68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4B68D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semiHidden/>
    <w:rsid w:val="004B68D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4B68D6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1"/>
    <w:link w:val="6"/>
    <w:semiHidden/>
    <w:rsid w:val="004B68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4B68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4B68D6"/>
  </w:style>
  <w:style w:type="character" w:styleId="a4">
    <w:name w:val="Hyperlink"/>
    <w:basedOn w:val="a1"/>
    <w:semiHidden/>
    <w:unhideWhenUsed/>
    <w:rsid w:val="004B68D6"/>
    <w:rPr>
      <w:strike w:val="0"/>
      <w:dstrike w:val="0"/>
      <w:color w:val="304493"/>
      <w:u w:val="none"/>
      <w:effect w:val="none"/>
    </w:rPr>
  </w:style>
  <w:style w:type="character" w:styleId="a5">
    <w:name w:val="FollowedHyperlink"/>
    <w:basedOn w:val="a1"/>
    <w:uiPriority w:val="99"/>
    <w:semiHidden/>
    <w:unhideWhenUsed/>
    <w:rsid w:val="004B68D6"/>
    <w:rPr>
      <w:color w:val="800080" w:themeColor="followedHyperlink"/>
      <w:u w:val="single"/>
    </w:rPr>
  </w:style>
  <w:style w:type="paragraph" w:styleId="a6">
    <w:name w:val="Normal (Web)"/>
    <w:basedOn w:val="a0"/>
    <w:semiHidden/>
    <w:unhideWhenUsed/>
    <w:rsid w:val="004B68D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7">
    <w:name w:val="footnote text"/>
    <w:basedOn w:val="a0"/>
    <w:link w:val="a8"/>
    <w:semiHidden/>
    <w:unhideWhenUsed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semiHidden/>
    <w:rsid w:val="004B6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0"/>
    <w:link w:val="aa"/>
    <w:uiPriority w:val="99"/>
    <w:semiHidden/>
    <w:unhideWhenUsed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4B6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semiHidden/>
    <w:unhideWhenUsed/>
    <w:rsid w:val="004B68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4B68D6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0"/>
    <w:link w:val="ae"/>
    <w:uiPriority w:val="99"/>
    <w:semiHidden/>
    <w:unhideWhenUsed/>
    <w:rsid w:val="004B68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4B68D6"/>
    <w:rPr>
      <w:rFonts w:ascii="Calibri" w:eastAsia="Times New Roman" w:hAnsi="Calibri" w:cs="Times New Roman"/>
      <w:lang w:eastAsia="ru-RU"/>
    </w:rPr>
  </w:style>
  <w:style w:type="paragraph" w:styleId="af">
    <w:name w:val="caption"/>
    <w:basedOn w:val="a0"/>
    <w:next w:val="a0"/>
    <w:semiHidden/>
    <w:unhideWhenUsed/>
    <w:qFormat/>
    <w:rsid w:val="004B68D6"/>
    <w:pPr>
      <w:spacing w:after="0" w:line="280" w:lineRule="exact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4B68D6"/>
    <w:pPr>
      <w:numPr>
        <w:numId w:val="1"/>
      </w:numPr>
      <w:contextualSpacing/>
    </w:pPr>
    <w:rPr>
      <w:rFonts w:ascii="Calibri" w:eastAsia="Times New Roman" w:hAnsi="Calibri" w:cs="Times New Roman"/>
      <w:lang w:eastAsia="ru-RU"/>
    </w:rPr>
  </w:style>
  <w:style w:type="paragraph" w:styleId="af0">
    <w:name w:val="Title"/>
    <w:basedOn w:val="a0"/>
    <w:link w:val="af1"/>
    <w:qFormat/>
    <w:rsid w:val="004B68D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f1">
    <w:name w:val="Название Знак"/>
    <w:basedOn w:val="a1"/>
    <w:link w:val="af0"/>
    <w:rsid w:val="004B68D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f2">
    <w:name w:val="Body Text"/>
    <w:basedOn w:val="a0"/>
    <w:link w:val="af3"/>
    <w:semiHidden/>
    <w:unhideWhenUsed/>
    <w:rsid w:val="004B68D6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Знак"/>
    <w:basedOn w:val="a1"/>
    <w:link w:val="af2"/>
    <w:semiHidden/>
    <w:rsid w:val="004B68D6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0"/>
    <w:link w:val="af5"/>
    <w:semiHidden/>
    <w:unhideWhenUsed/>
    <w:rsid w:val="004B68D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с отступом Знак"/>
    <w:basedOn w:val="a1"/>
    <w:link w:val="af4"/>
    <w:semiHidden/>
    <w:rsid w:val="004B68D6"/>
    <w:rPr>
      <w:rFonts w:ascii="Calibri" w:eastAsia="Times New Roman" w:hAnsi="Calibri" w:cs="Times New Roman"/>
      <w:lang w:eastAsia="ru-RU"/>
    </w:rPr>
  </w:style>
  <w:style w:type="paragraph" w:styleId="af6">
    <w:name w:val="Subtitle"/>
    <w:basedOn w:val="a0"/>
    <w:link w:val="af7"/>
    <w:qFormat/>
    <w:rsid w:val="004B68D6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f7">
    <w:name w:val="Подзаголовок Знак"/>
    <w:basedOn w:val="a1"/>
    <w:link w:val="af6"/>
    <w:rsid w:val="004B68D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8">
    <w:name w:val="Body Text First Indent"/>
    <w:basedOn w:val="af2"/>
    <w:link w:val="af9"/>
    <w:semiHidden/>
    <w:unhideWhenUsed/>
    <w:rsid w:val="004B68D6"/>
    <w:pPr>
      <w:spacing w:line="240" w:lineRule="auto"/>
      <w:ind w:firstLine="210"/>
    </w:pPr>
    <w:rPr>
      <w:rFonts w:ascii="Times New Roman" w:hAnsi="Times New Roman"/>
      <w:sz w:val="28"/>
      <w:szCs w:val="24"/>
    </w:rPr>
  </w:style>
  <w:style w:type="character" w:customStyle="1" w:styleId="af9">
    <w:name w:val="Красная строка Знак"/>
    <w:basedOn w:val="af3"/>
    <w:link w:val="af8"/>
    <w:semiHidden/>
    <w:rsid w:val="004B68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First Indent 2"/>
    <w:basedOn w:val="af4"/>
    <w:link w:val="22"/>
    <w:semiHidden/>
    <w:unhideWhenUsed/>
    <w:rsid w:val="004B68D6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2">
    <w:name w:val="Красная строка 2 Знак"/>
    <w:basedOn w:val="af5"/>
    <w:link w:val="21"/>
    <w:semiHidden/>
    <w:rsid w:val="004B6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semiHidden/>
    <w:unhideWhenUsed/>
    <w:rsid w:val="004B68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1"/>
    <w:link w:val="23"/>
    <w:semiHidden/>
    <w:rsid w:val="004B68D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0"/>
    <w:link w:val="32"/>
    <w:semiHidden/>
    <w:unhideWhenUsed/>
    <w:rsid w:val="004B68D6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4B68D6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paragraph" w:styleId="25">
    <w:name w:val="Body Text Indent 2"/>
    <w:basedOn w:val="a0"/>
    <w:link w:val="26"/>
    <w:semiHidden/>
    <w:unhideWhenUsed/>
    <w:rsid w:val="004B68D6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6">
    <w:name w:val="Основной текст с отступом 2 Знак"/>
    <w:basedOn w:val="a1"/>
    <w:link w:val="25"/>
    <w:semiHidden/>
    <w:rsid w:val="004B68D6"/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4B68D6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4B68D6"/>
    <w:rPr>
      <w:rFonts w:ascii="Calibri" w:eastAsia="Calibri" w:hAnsi="Calibri" w:cs="Times New Roman"/>
      <w:sz w:val="16"/>
      <w:szCs w:val="16"/>
    </w:rPr>
  </w:style>
  <w:style w:type="paragraph" w:styleId="afa">
    <w:name w:val="Document Map"/>
    <w:basedOn w:val="a0"/>
    <w:link w:val="afb"/>
    <w:semiHidden/>
    <w:unhideWhenUsed/>
    <w:rsid w:val="004B68D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semiHidden/>
    <w:rsid w:val="004B68D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c">
    <w:name w:val="annotation subject"/>
    <w:basedOn w:val="a9"/>
    <w:next w:val="a9"/>
    <w:link w:val="afd"/>
    <w:uiPriority w:val="99"/>
    <w:semiHidden/>
    <w:unhideWhenUsed/>
    <w:rsid w:val="004B68D6"/>
    <w:rPr>
      <w:b/>
      <w:bCs/>
    </w:rPr>
  </w:style>
  <w:style w:type="character" w:customStyle="1" w:styleId="afd">
    <w:name w:val="Тема примечания Знак"/>
    <w:basedOn w:val="aa"/>
    <w:link w:val="afc"/>
    <w:uiPriority w:val="99"/>
    <w:semiHidden/>
    <w:rsid w:val="004B6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4B68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uiPriority w:val="99"/>
    <w:semiHidden/>
    <w:rsid w:val="004B68D6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List Paragraph"/>
    <w:basedOn w:val="a0"/>
    <w:uiPriority w:val="34"/>
    <w:qFormat/>
    <w:rsid w:val="004B68D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Заголовок 21"/>
    <w:basedOn w:val="a0"/>
    <w:next w:val="a0"/>
    <w:uiPriority w:val="9"/>
    <w:semiHidden/>
    <w:qFormat/>
    <w:rsid w:val="004B68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0">
    <w:name w:val="Заголовок 31"/>
    <w:basedOn w:val="a0"/>
    <w:next w:val="a0"/>
    <w:uiPriority w:val="9"/>
    <w:semiHidden/>
    <w:qFormat/>
    <w:rsid w:val="004B68D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ConsPlusNonformat">
    <w:name w:val="ConsPlusNonformat"/>
    <w:uiPriority w:val="99"/>
    <w:semiHidden/>
    <w:rsid w:val="004B68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semiHidden/>
    <w:rsid w:val="004B68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uiPriority w:val="99"/>
    <w:semiHidden/>
    <w:qFormat/>
    <w:rsid w:val="004B68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Без интервала2"/>
    <w:uiPriority w:val="99"/>
    <w:semiHidden/>
    <w:qFormat/>
    <w:rsid w:val="004B68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1">
    <w:name w:val="Заголовок 41"/>
    <w:basedOn w:val="a0"/>
    <w:next w:val="a0"/>
    <w:semiHidden/>
    <w:qFormat/>
    <w:rsid w:val="004B68D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ConsPlusTitle">
    <w:name w:val="ConsPlusTitle"/>
    <w:semiHidden/>
    <w:rsid w:val="004B6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1">
    <w:name w:val="Текст акта"/>
    <w:semiHidden/>
    <w:rsid w:val="004B68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1">
    <w:name w:val="Основной текст 21"/>
    <w:basedOn w:val="a0"/>
    <w:semiHidden/>
    <w:rsid w:val="004B68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2">
    <w:name w:val="программа Знак"/>
    <w:basedOn w:val="a1"/>
    <w:link w:val="aff3"/>
    <w:semiHidden/>
    <w:locked/>
    <w:rsid w:val="004B6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3">
    <w:name w:val="программа"/>
    <w:basedOn w:val="a0"/>
    <w:link w:val="aff2"/>
    <w:semiHidden/>
    <w:rsid w:val="004B68D6"/>
    <w:pPr>
      <w:tabs>
        <w:tab w:val="left" w:pos="567"/>
      </w:tabs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Знак"/>
    <w:basedOn w:val="a0"/>
    <w:autoRedefine/>
    <w:semiHidden/>
    <w:rsid w:val="004B68D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110">
    <w:name w:val="Заголовок 11"/>
    <w:basedOn w:val="a0"/>
    <w:next w:val="a0"/>
    <w:semiHidden/>
    <w:rsid w:val="004B68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semiHidden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">
    <w:name w:val="дeсновdой те"/>
    <w:basedOn w:val="a0"/>
    <w:semiHidden/>
    <w:rsid w:val="004B68D6"/>
    <w:pPr>
      <w:widowControl w:val="0"/>
      <w:tabs>
        <w:tab w:val="left" w:pos="0"/>
      </w:tabs>
      <w:snapToGrid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Обычный2"/>
    <w:semiHidden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semiHidden/>
    <w:rsid w:val="004B68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5">
    <w:name w:val="footnote reference"/>
    <w:basedOn w:val="a1"/>
    <w:semiHidden/>
    <w:unhideWhenUsed/>
    <w:rsid w:val="004B68D6"/>
    <w:rPr>
      <w:vertAlign w:val="superscript"/>
    </w:rPr>
  </w:style>
  <w:style w:type="character" w:styleId="aff6">
    <w:name w:val="annotation reference"/>
    <w:uiPriority w:val="99"/>
    <w:semiHidden/>
    <w:unhideWhenUsed/>
    <w:rsid w:val="004B68D6"/>
    <w:rPr>
      <w:sz w:val="16"/>
      <w:szCs w:val="16"/>
    </w:rPr>
  </w:style>
  <w:style w:type="character" w:customStyle="1" w:styleId="212">
    <w:name w:val="Заголовок 2 Знак1"/>
    <w:basedOn w:val="a1"/>
    <w:uiPriority w:val="9"/>
    <w:semiHidden/>
    <w:rsid w:val="004B68D6"/>
    <w:rPr>
      <w:rFonts w:ascii="Cambria" w:eastAsia="Times New Roman" w:hAnsi="Cambria" w:cs="Times New Roman" w:hint="default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4B68D6"/>
    <w:rPr>
      <w:rFonts w:ascii="Cambria" w:eastAsia="Times New Roman" w:hAnsi="Cambria" w:cs="Times New Roman" w:hint="default"/>
      <w:b/>
      <w:bCs/>
      <w:color w:val="4F81BD" w:themeColor="accent1"/>
    </w:rPr>
  </w:style>
  <w:style w:type="character" w:customStyle="1" w:styleId="213">
    <w:name w:val="Основной текст 2 Знак1"/>
    <w:basedOn w:val="a1"/>
    <w:uiPriority w:val="99"/>
    <w:semiHidden/>
    <w:rsid w:val="004B68D6"/>
  </w:style>
  <w:style w:type="character" w:customStyle="1" w:styleId="14">
    <w:name w:val="Схема документа Знак1"/>
    <w:basedOn w:val="a1"/>
    <w:uiPriority w:val="99"/>
    <w:semiHidden/>
    <w:rsid w:val="004B68D6"/>
    <w:rPr>
      <w:rFonts w:ascii="Tahoma" w:hAnsi="Tahoma" w:cs="Tahoma" w:hint="default"/>
      <w:sz w:val="16"/>
      <w:szCs w:val="16"/>
    </w:rPr>
  </w:style>
  <w:style w:type="character" w:customStyle="1" w:styleId="aff7">
    <w:name w:val="Основной шрифт"/>
    <w:rsid w:val="004B68D6"/>
  </w:style>
  <w:style w:type="character" w:customStyle="1" w:styleId="410">
    <w:name w:val="Заголовок 4 Знак1"/>
    <w:basedOn w:val="a1"/>
    <w:uiPriority w:val="9"/>
    <w:semiHidden/>
    <w:rsid w:val="004B68D6"/>
    <w:rPr>
      <w:rFonts w:ascii="Cambria" w:eastAsia="Times New Roman" w:hAnsi="Cambria" w:cs="Times New Roman" w:hint="default"/>
      <w:b/>
      <w:bCs/>
      <w:i/>
      <w:iCs/>
      <w:color w:val="4F81BD" w:themeColor="accent1"/>
    </w:rPr>
  </w:style>
  <w:style w:type="table" w:styleId="aff8">
    <w:name w:val="Table Grid"/>
    <w:basedOn w:val="a2"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rsid w:val="004B68D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59"/>
    <w:rsid w:val="004B68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2"/>
    <w:uiPriority w:val="59"/>
    <w:rsid w:val="004B68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4B68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4B68D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4B68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B68D6"/>
    <w:pPr>
      <w:keepNext/>
      <w:spacing w:after="0" w:line="240" w:lineRule="auto"/>
      <w:ind w:hanging="36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4B68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4B68D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4B68D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B68D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0"/>
    <w:next w:val="a0"/>
    <w:link w:val="60"/>
    <w:semiHidden/>
    <w:unhideWhenUsed/>
    <w:qFormat/>
    <w:rsid w:val="004B68D6"/>
    <w:pPr>
      <w:keepNext/>
      <w:spacing w:after="0" w:line="24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4B68D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68D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4B68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4B68D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semiHidden/>
    <w:rsid w:val="004B68D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4B68D6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1"/>
    <w:link w:val="6"/>
    <w:semiHidden/>
    <w:rsid w:val="004B68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4B68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4B68D6"/>
  </w:style>
  <w:style w:type="character" w:styleId="a4">
    <w:name w:val="Hyperlink"/>
    <w:basedOn w:val="a1"/>
    <w:semiHidden/>
    <w:unhideWhenUsed/>
    <w:rsid w:val="004B68D6"/>
    <w:rPr>
      <w:strike w:val="0"/>
      <w:dstrike w:val="0"/>
      <w:color w:val="304493"/>
      <w:u w:val="none"/>
      <w:effect w:val="none"/>
    </w:rPr>
  </w:style>
  <w:style w:type="character" w:styleId="a5">
    <w:name w:val="FollowedHyperlink"/>
    <w:basedOn w:val="a1"/>
    <w:uiPriority w:val="99"/>
    <w:semiHidden/>
    <w:unhideWhenUsed/>
    <w:rsid w:val="004B68D6"/>
    <w:rPr>
      <w:color w:val="800080" w:themeColor="followedHyperlink"/>
      <w:u w:val="single"/>
    </w:rPr>
  </w:style>
  <w:style w:type="paragraph" w:styleId="a6">
    <w:name w:val="Normal (Web)"/>
    <w:basedOn w:val="a0"/>
    <w:semiHidden/>
    <w:unhideWhenUsed/>
    <w:rsid w:val="004B68D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7">
    <w:name w:val="footnote text"/>
    <w:basedOn w:val="a0"/>
    <w:link w:val="a8"/>
    <w:semiHidden/>
    <w:unhideWhenUsed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semiHidden/>
    <w:rsid w:val="004B6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0"/>
    <w:link w:val="aa"/>
    <w:uiPriority w:val="99"/>
    <w:semiHidden/>
    <w:unhideWhenUsed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4B6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uiPriority w:val="99"/>
    <w:semiHidden/>
    <w:unhideWhenUsed/>
    <w:rsid w:val="004B68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4B68D6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0"/>
    <w:link w:val="ae"/>
    <w:uiPriority w:val="99"/>
    <w:semiHidden/>
    <w:unhideWhenUsed/>
    <w:rsid w:val="004B68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4B68D6"/>
    <w:rPr>
      <w:rFonts w:ascii="Calibri" w:eastAsia="Times New Roman" w:hAnsi="Calibri" w:cs="Times New Roman"/>
      <w:lang w:eastAsia="ru-RU"/>
    </w:rPr>
  </w:style>
  <w:style w:type="paragraph" w:styleId="af">
    <w:name w:val="caption"/>
    <w:basedOn w:val="a0"/>
    <w:next w:val="a0"/>
    <w:semiHidden/>
    <w:unhideWhenUsed/>
    <w:qFormat/>
    <w:rsid w:val="004B68D6"/>
    <w:pPr>
      <w:spacing w:after="0" w:line="280" w:lineRule="exact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4B68D6"/>
    <w:pPr>
      <w:numPr>
        <w:numId w:val="1"/>
      </w:numPr>
      <w:contextualSpacing/>
    </w:pPr>
    <w:rPr>
      <w:rFonts w:ascii="Calibri" w:eastAsia="Times New Roman" w:hAnsi="Calibri" w:cs="Times New Roman"/>
      <w:lang w:eastAsia="ru-RU"/>
    </w:rPr>
  </w:style>
  <w:style w:type="paragraph" w:styleId="af0">
    <w:name w:val="Title"/>
    <w:basedOn w:val="a0"/>
    <w:link w:val="af1"/>
    <w:qFormat/>
    <w:rsid w:val="004B68D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f1">
    <w:name w:val="Название Знак"/>
    <w:basedOn w:val="a1"/>
    <w:link w:val="af0"/>
    <w:rsid w:val="004B68D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f2">
    <w:name w:val="Body Text"/>
    <w:basedOn w:val="a0"/>
    <w:link w:val="af3"/>
    <w:semiHidden/>
    <w:unhideWhenUsed/>
    <w:rsid w:val="004B68D6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Знак"/>
    <w:basedOn w:val="a1"/>
    <w:link w:val="af2"/>
    <w:semiHidden/>
    <w:rsid w:val="004B68D6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0"/>
    <w:link w:val="af5"/>
    <w:semiHidden/>
    <w:unhideWhenUsed/>
    <w:rsid w:val="004B68D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с отступом Знак"/>
    <w:basedOn w:val="a1"/>
    <w:link w:val="af4"/>
    <w:semiHidden/>
    <w:rsid w:val="004B68D6"/>
    <w:rPr>
      <w:rFonts w:ascii="Calibri" w:eastAsia="Times New Roman" w:hAnsi="Calibri" w:cs="Times New Roman"/>
      <w:lang w:eastAsia="ru-RU"/>
    </w:rPr>
  </w:style>
  <w:style w:type="paragraph" w:styleId="af6">
    <w:name w:val="Subtitle"/>
    <w:basedOn w:val="a0"/>
    <w:link w:val="af7"/>
    <w:qFormat/>
    <w:rsid w:val="004B68D6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f7">
    <w:name w:val="Подзаголовок Знак"/>
    <w:basedOn w:val="a1"/>
    <w:link w:val="af6"/>
    <w:rsid w:val="004B68D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8">
    <w:name w:val="Body Text First Indent"/>
    <w:basedOn w:val="af2"/>
    <w:link w:val="af9"/>
    <w:semiHidden/>
    <w:unhideWhenUsed/>
    <w:rsid w:val="004B68D6"/>
    <w:pPr>
      <w:spacing w:line="240" w:lineRule="auto"/>
      <w:ind w:firstLine="210"/>
    </w:pPr>
    <w:rPr>
      <w:rFonts w:ascii="Times New Roman" w:hAnsi="Times New Roman"/>
      <w:sz w:val="28"/>
      <w:szCs w:val="24"/>
    </w:rPr>
  </w:style>
  <w:style w:type="character" w:customStyle="1" w:styleId="af9">
    <w:name w:val="Красная строка Знак"/>
    <w:basedOn w:val="af3"/>
    <w:link w:val="af8"/>
    <w:semiHidden/>
    <w:rsid w:val="004B68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First Indent 2"/>
    <w:basedOn w:val="af4"/>
    <w:link w:val="22"/>
    <w:semiHidden/>
    <w:unhideWhenUsed/>
    <w:rsid w:val="004B68D6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22">
    <w:name w:val="Красная строка 2 Знак"/>
    <w:basedOn w:val="af5"/>
    <w:link w:val="21"/>
    <w:semiHidden/>
    <w:rsid w:val="004B6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semiHidden/>
    <w:unhideWhenUsed/>
    <w:rsid w:val="004B68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1"/>
    <w:link w:val="23"/>
    <w:semiHidden/>
    <w:rsid w:val="004B68D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0"/>
    <w:link w:val="32"/>
    <w:semiHidden/>
    <w:unhideWhenUsed/>
    <w:rsid w:val="004B68D6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4B68D6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paragraph" w:styleId="25">
    <w:name w:val="Body Text Indent 2"/>
    <w:basedOn w:val="a0"/>
    <w:link w:val="26"/>
    <w:semiHidden/>
    <w:unhideWhenUsed/>
    <w:rsid w:val="004B68D6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6">
    <w:name w:val="Основной текст с отступом 2 Знак"/>
    <w:basedOn w:val="a1"/>
    <w:link w:val="25"/>
    <w:semiHidden/>
    <w:rsid w:val="004B68D6"/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4B68D6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4B68D6"/>
    <w:rPr>
      <w:rFonts w:ascii="Calibri" w:eastAsia="Calibri" w:hAnsi="Calibri" w:cs="Times New Roman"/>
      <w:sz w:val="16"/>
      <w:szCs w:val="16"/>
    </w:rPr>
  </w:style>
  <w:style w:type="paragraph" w:styleId="afa">
    <w:name w:val="Document Map"/>
    <w:basedOn w:val="a0"/>
    <w:link w:val="afb"/>
    <w:semiHidden/>
    <w:unhideWhenUsed/>
    <w:rsid w:val="004B68D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semiHidden/>
    <w:rsid w:val="004B68D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c">
    <w:name w:val="annotation subject"/>
    <w:basedOn w:val="a9"/>
    <w:next w:val="a9"/>
    <w:link w:val="afd"/>
    <w:uiPriority w:val="99"/>
    <w:semiHidden/>
    <w:unhideWhenUsed/>
    <w:rsid w:val="004B68D6"/>
    <w:rPr>
      <w:b/>
      <w:bCs/>
    </w:rPr>
  </w:style>
  <w:style w:type="character" w:customStyle="1" w:styleId="afd">
    <w:name w:val="Тема примечания Знак"/>
    <w:basedOn w:val="aa"/>
    <w:link w:val="afc"/>
    <w:uiPriority w:val="99"/>
    <w:semiHidden/>
    <w:rsid w:val="004B6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4B68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uiPriority w:val="99"/>
    <w:semiHidden/>
    <w:rsid w:val="004B68D6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List Paragraph"/>
    <w:basedOn w:val="a0"/>
    <w:uiPriority w:val="34"/>
    <w:qFormat/>
    <w:rsid w:val="004B68D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Заголовок 21"/>
    <w:basedOn w:val="a0"/>
    <w:next w:val="a0"/>
    <w:uiPriority w:val="9"/>
    <w:semiHidden/>
    <w:qFormat/>
    <w:rsid w:val="004B68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0">
    <w:name w:val="Заголовок 31"/>
    <w:basedOn w:val="a0"/>
    <w:next w:val="a0"/>
    <w:uiPriority w:val="9"/>
    <w:semiHidden/>
    <w:qFormat/>
    <w:rsid w:val="004B68D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ConsPlusNonformat">
    <w:name w:val="ConsPlusNonformat"/>
    <w:uiPriority w:val="99"/>
    <w:semiHidden/>
    <w:rsid w:val="004B68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semiHidden/>
    <w:rsid w:val="004B68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uiPriority w:val="99"/>
    <w:semiHidden/>
    <w:qFormat/>
    <w:rsid w:val="004B68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Без интервала2"/>
    <w:uiPriority w:val="99"/>
    <w:semiHidden/>
    <w:qFormat/>
    <w:rsid w:val="004B68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1">
    <w:name w:val="Заголовок 41"/>
    <w:basedOn w:val="a0"/>
    <w:next w:val="a0"/>
    <w:semiHidden/>
    <w:qFormat/>
    <w:rsid w:val="004B68D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ConsPlusTitle">
    <w:name w:val="ConsPlusTitle"/>
    <w:semiHidden/>
    <w:rsid w:val="004B6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1">
    <w:name w:val="Текст акта"/>
    <w:semiHidden/>
    <w:rsid w:val="004B68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1">
    <w:name w:val="Основной текст 21"/>
    <w:basedOn w:val="a0"/>
    <w:semiHidden/>
    <w:rsid w:val="004B68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2">
    <w:name w:val="программа Знак"/>
    <w:basedOn w:val="a1"/>
    <w:link w:val="aff3"/>
    <w:semiHidden/>
    <w:locked/>
    <w:rsid w:val="004B6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3">
    <w:name w:val="программа"/>
    <w:basedOn w:val="a0"/>
    <w:link w:val="aff2"/>
    <w:semiHidden/>
    <w:rsid w:val="004B68D6"/>
    <w:pPr>
      <w:tabs>
        <w:tab w:val="left" w:pos="567"/>
      </w:tabs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Знак"/>
    <w:basedOn w:val="a0"/>
    <w:autoRedefine/>
    <w:semiHidden/>
    <w:rsid w:val="004B68D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110">
    <w:name w:val="Заголовок 11"/>
    <w:basedOn w:val="a0"/>
    <w:next w:val="a0"/>
    <w:semiHidden/>
    <w:rsid w:val="004B68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semiHidden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">
    <w:name w:val="дeсновdой те"/>
    <w:basedOn w:val="a0"/>
    <w:semiHidden/>
    <w:rsid w:val="004B68D6"/>
    <w:pPr>
      <w:widowControl w:val="0"/>
      <w:tabs>
        <w:tab w:val="left" w:pos="0"/>
      </w:tabs>
      <w:snapToGrid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Обычный2"/>
    <w:semiHidden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semiHidden/>
    <w:rsid w:val="004B68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5">
    <w:name w:val="footnote reference"/>
    <w:basedOn w:val="a1"/>
    <w:semiHidden/>
    <w:unhideWhenUsed/>
    <w:rsid w:val="004B68D6"/>
    <w:rPr>
      <w:vertAlign w:val="superscript"/>
    </w:rPr>
  </w:style>
  <w:style w:type="character" w:styleId="aff6">
    <w:name w:val="annotation reference"/>
    <w:uiPriority w:val="99"/>
    <w:semiHidden/>
    <w:unhideWhenUsed/>
    <w:rsid w:val="004B68D6"/>
    <w:rPr>
      <w:sz w:val="16"/>
      <w:szCs w:val="16"/>
    </w:rPr>
  </w:style>
  <w:style w:type="character" w:customStyle="1" w:styleId="212">
    <w:name w:val="Заголовок 2 Знак1"/>
    <w:basedOn w:val="a1"/>
    <w:uiPriority w:val="9"/>
    <w:semiHidden/>
    <w:rsid w:val="004B68D6"/>
    <w:rPr>
      <w:rFonts w:ascii="Cambria" w:eastAsia="Times New Roman" w:hAnsi="Cambria" w:cs="Times New Roman" w:hint="default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4B68D6"/>
    <w:rPr>
      <w:rFonts w:ascii="Cambria" w:eastAsia="Times New Roman" w:hAnsi="Cambria" w:cs="Times New Roman" w:hint="default"/>
      <w:b/>
      <w:bCs/>
      <w:color w:val="4F81BD" w:themeColor="accent1"/>
    </w:rPr>
  </w:style>
  <w:style w:type="character" w:customStyle="1" w:styleId="213">
    <w:name w:val="Основной текст 2 Знак1"/>
    <w:basedOn w:val="a1"/>
    <w:uiPriority w:val="99"/>
    <w:semiHidden/>
    <w:rsid w:val="004B68D6"/>
  </w:style>
  <w:style w:type="character" w:customStyle="1" w:styleId="14">
    <w:name w:val="Схема документа Знак1"/>
    <w:basedOn w:val="a1"/>
    <w:uiPriority w:val="99"/>
    <w:semiHidden/>
    <w:rsid w:val="004B68D6"/>
    <w:rPr>
      <w:rFonts w:ascii="Tahoma" w:hAnsi="Tahoma" w:cs="Tahoma" w:hint="default"/>
      <w:sz w:val="16"/>
      <w:szCs w:val="16"/>
    </w:rPr>
  </w:style>
  <w:style w:type="character" w:customStyle="1" w:styleId="aff7">
    <w:name w:val="Основной шрифт"/>
    <w:rsid w:val="004B68D6"/>
  </w:style>
  <w:style w:type="character" w:customStyle="1" w:styleId="410">
    <w:name w:val="Заголовок 4 Знак1"/>
    <w:basedOn w:val="a1"/>
    <w:uiPriority w:val="9"/>
    <w:semiHidden/>
    <w:rsid w:val="004B68D6"/>
    <w:rPr>
      <w:rFonts w:ascii="Cambria" w:eastAsia="Times New Roman" w:hAnsi="Cambria" w:cs="Times New Roman" w:hint="default"/>
      <w:b/>
      <w:bCs/>
      <w:i/>
      <w:iCs/>
      <w:color w:val="4F81BD" w:themeColor="accent1"/>
    </w:rPr>
  </w:style>
  <w:style w:type="table" w:styleId="aff8">
    <w:name w:val="Table Grid"/>
    <w:basedOn w:val="a2"/>
    <w:rsid w:val="004B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rsid w:val="004B68D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59"/>
    <w:rsid w:val="004B68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2"/>
    <w:uiPriority w:val="59"/>
    <w:rsid w:val="004B68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uiPriority w:val="59"/>
    <w:rsid w:val="004B68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4B68D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4B68D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2599</Words>
  <Characters>14818</Characters>
  <Application>Microsoft Office Word</Application>
  <DocSecurity>0</DocSecurity>
  <Lines>123</Lines>
  <Paragraphs>34</Paragraphs>
  <ScaleCrop>false</ScaleCrop>
  <Company/>
  <LinksUpToDate>false</LinksUpToDate>
  <CharactersWithSpaces>17383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4</cp:revision>
  <dcterms:created xsi:type="dcterms:W3CDTF">2013-04-04T06:00:00Z</dcterms:created>
  <dcterms:modified xsi:type="dcterms:W3CDTF">2013-04-04T06:22:00Z</dcterms:modified>
</cp:coreProperties>
</file>