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Заключение</w:t>
      </w:r>
    </w:p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4881" w:rsidRDefault="008F4881" w:rsidP="008F488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на проект решения 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</w:p>
    <w:p w:rsidR="008F4881" w:rsidRDefault="008F4881" w:rsidP="008F48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4881" w:rsidRDefault="008F4881" w:rsidP="008F48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Добрянка                                                                              14 декабря 2012 г.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Заключение Контрольно-счетной палаты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Палата) на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  <w:r>
        <w:rPr>
          <w:rFonts w:ascii="Times New Roman" w:hAnsi="Times New Roman"/>
          <w:sz w:val="28"/>
          <w:szCs w:val="28"/>
        </w:rPr>
        <w:t xml:space="preserve"> подготовлено в соответствии требованиями Бюджетного кодекса РФ (далее – БК РФ), Положения о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утвержденного решением Земского Собрания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20.07.2011 № 102, 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Вильвенском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поселении, утвержденного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06.02.2008 № 159 (в ред. 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25.09.2009 № 67, от 06.11.2009 № 86, от 11.03.2010 № 110, от 23.11.2010 № 158, от 09.12.2010 № 162, от 11.2011 № 224)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) и Соглашением о передаче полномочий Контрольно-счетной палате </w:t>
      </w:r>
      <w:proofErr w:type="spellStart"/>
      <w:r>
        <w:rPr>
          <w:rFonts w:ascii="Times New Roman" w:hAnsi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полномочий контрольно-счетного органа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по осуществлению внешнего муниципального финансового контроля.</w:t>
      </w:r>
      <w:proofErr w:type="gramEnd"/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Экспертиза проекта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  <w:r>
        <w:rPr>
          <w:rFonts w:ascii="Times New Roman" w:hAnsi="Times New Roman"/>
          <w:sz w:val="28"/>
          <w:szCs w:val="28"/>
        </w:rPr>
        <w:t xml:space="preserve"> (далее – Проект) проведена по вопросам сбалансированности бюджета, обоснованности доходной и расходной частей бюджета, а также определения  соблюдения законодательства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при формировании проекта бюджета  поселения  на очередной финансовый год и плановый период.</w:t>
      </w:r>
      <w:proofErr w:type="gramEnd"/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представлен в Палату 05 декабря 2012 года.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 статьи 23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 решения о бюджете должен быть внесен в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поселения не позднее 15 октября текущего года.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 решения в течение суток после регистрации направляется на рассмотрение депутатов для подготовки заключения о соответствии состава представленных документов и материалов требованиям статьи 22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Указанное заключение в Палату не представлено. В результате, не представляется возможным установить соблюдение требований пункта 3 статьи 24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. Кроме того, нарушается дальнейший процесс принятия проекта бюджета,  так как статьями 25, 26 и 27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определены сроки </w:t>
      </w:r>
      <w:r>
        <w:rPr>
          <w:rFonts w:ascii="Times New Roman" w:hAnsi="Times New Roman"/>
          <w:sz w:val="28"/>
          <w:szCs w:val="28"/>
        </w:rPr>
        <w:lastRenderedPageBreak/>
        <w:t>проведения первого чтения проекта решения, проведения публичных слушаний и второго чтения проекта бюджета.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проекту, в нарушение соответствующих норм БК РФ и </w:t>
      </w:r>
      <w:proofErr w:type="spellStart"/>
      <w:r>
        <w:rPr>
          <w:rFonts w:ascii="Times New Roman" w:hAnsi="Times New Roman"/>
          <w:sz w:val="28"/>
          <w:szCs w:val="28"/>
        </w:rPr>
        <w:t>ПоБП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поселения не представлены: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прогноз социально-экономического развития;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направления бюджетной и налоговой политики;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  ожидаемого исполнения бюджета текущего года;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итоги социально-экономического развития за текущий год: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пояснительная записка.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881" w:rsidRDefault="008F4881" w:rsidP="008F4881">
      <w:pPr>
        <w:keepLines/>
        <w:widowControl w:val="0"/>
        <w:spacing w:after="0" w:line="228" w:lineRule="auto"/>
        <w:jc w:val="center"/>
        <w:outlineLvl w:val="3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1. Анализ параметров прогноза исходных показателей</w:t>
      </w:r>
    </w:p>
    <w:p w:rsidR="008F4881" w:rsidRDefault="008F4881" w:rsidP="008F4881">
      <w:pPr>
        <w:rPr>
          <w:lang w:eastAsia="ru-RU"/>
        </w:rPr>
      </w:pPr>
    </w:p>
    <w:p w:rsidR="008F4881" w:rsidRDefault="008F4881" w:rsidP="008F4881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>На 2012 год проект бюджета на экспертизу не представлялся. В представленном депутатам проекте решения изменены показатели на 2013 по сравнению с соответствующими показателями, заложенными в принятый бюджет поселения на 2012 год.</w:t>
      </w:r>
    </w:p>
    <w:p w:rsidR="008F4881" w:rsidRDefault="008F4881" w:rsidP="008F4881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 xml:space="preserve">Прогнозируемый объем доходов бюджета 2012 года на 2013 и 2014 годы составил соответственно 5165,5 и 5959,7 тыс. руб. Проект бюджета по доходам на 2013 год предлагается в сумме 7999,2 тыс. руб. </w:t>
      </w:r>
    </w:p>
    <w:p w:rsidR="008F4881" w:rsidRDefault="008F4881" w:rsidP="008F4881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pacing w:val="-3"/>
          <w:sz w:val="28"/>
          <w:szCs w:val="28"/>
          <w:lang w:eastAsia="ru-RU"/>
        </w:rPr>
        <w:t>По расходам плановые показатели 2013 и 2014 составляли 5165,5 и 5959,7 тыс. руб. На 2013год представлены к утверждению расходы в сумме 7999,2 тыс. руб.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8F4881" w:rsidRDefault="008F4881" w:rsidP="008F48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изложенного следует, что основные характеристики  бюджета 2013 года по проекту бюджета предыдущего года и по первоначально утвержденному бюджету 2012 года имеют  расхождения.</w:t>
      </w:r>
    </w:p>
    <w:p w:rsidR="008F4881" w:rsidRDefault="008F4881" w:rsidP="008F48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Изменены показатели плановых назначений 2014 года по доходам и по расходам.</w:t>
      </w:r>
    </w:p>
    <w:p w:rsidR="008F4881" w:rsidRDefault="008F4881" w:rsidP="008F48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Объяснений причин расхождений администрацией поселения не представлено.</w:t>
      </w:r>
    </w:p>
    <w:p w:rsidR="008F4881" w:rsidRDefault="008F4881" w:rsidP="008F4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881" w:rsidRDefault="008F4881" w:rsidP="008F4881">
      <w:pPr>
        <w:rPr>
          <w:lang w:eastAsia="ru-RU"/>
        </w:rPr>
      </w:pP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4881" w:rsidRDefault="008F4881" w:rsidP="008F488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Общие параметры  бюджета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на 2013 год</w:t>
      </w:r>
    </w:p>
    <w:p w:rsidR="008F4881" w:rsidRDefault="008F4881" w:rsidP="008F488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4881" w:rsidRDefault="008F4881" w:rsidP="008F48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Доходы бюджета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2013 год планируются в объёме 7999,2 тыс. руб., или больше, чем доходы первоначально утвержденного бюджета на 2012 год на 3498,3 тыс. руб. или более чем на 177 процентов.</w:t>
      </w:r>
    </w:p>
    <w:p w:rsidR="008F4881" w:rsidRDefault="008F4881" w:rsidP="008F48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Аналогично увеличились и расходы на указанную сумму. </w:t>
      </w:r>
    </w:p>
    <w:p w:rsidR="008F4881" w:rsidRDefault="008F4881" w:rsidP="008F48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Увеличение доходов произошло, в том числе за счет безвозмездных доходов в сумме 3470,1 тыс. руб., или 99,2 процента от общего объема увеличения бюджета.</w:t>
      </w:r>
    </w:p>
    <w:p w:rsidR="008F4881" w:rsidRDefault="008F4881" w:rsidP="008F48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Расходная часть бюджета представлена депутатам в сумме 7999,2 тыс.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руб., или бюджет предлагается без дефицита. Предлагаемый объем расходов на 2013 год превышает запланированный размер расходов на 2012 год на сумму 3498,3 тыс. руб.</w:t>
      </w:r>
    </w:p>
    <w:p w:rsidR="008F4881" w:rsidRDefault="008F4881" w:rsidP="008F48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Наибольшее увеличение расходов предполагается осуществить на жилищно-коммунальное хозяйство и на культуру.</w:t>
      </w:r>
    </w:p>
    <w:p w:rsidR="008F4881" w:rsidRDefault="008F4881" w:rsidP="008F48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Причины существенного увеличения доходов и расходов проекта бюджета 2013 года к первоначально утвержденному бюджету 2012 года депутатам не сообщаются.</w:t>
      </w:r>
    </w:p>
    <w:p w:rsidR="008F4881" w:rsidRDefault="008F4881" w:rsidP="008F488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8F4881" w:rsidRDefault="008F4881" w:rsidP="008F48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881" w:rsidRDefault="008F4881" w:rsidP="008F4881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оответствие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проекта решения нормам бюджетного законодательства</w:t>
      </w:r>
    </w:p>
    <w:p w:rsidR="008F4881" w:rsidRDefault="008F4881" w:rsidP="008F4881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F4881" w:rsidRDefault="008F4881" w:rsidP="008F488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3.1. Применение бюджетной классификации</w:t>
      </w:r>
    </w:p>
    <w:p w:rsidR="008F4881" w:rsidRDefault="008F4881" w:rsidP="008F4881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 проведении экспертизы проекта бюджета поселения на предмет применения Указаний о порядке применения бюджетной классификации Российской Федерации, утвержденных приказом Минфина России от 21.12.2011 № 180н (далее – Приказ № 180н) установлено, что субсидии из бюджета поселения бюджету муниципального района на решение вопросов местного значения в рамках КЦП «Обеспечение жильем молодых семей в Пермском крае» в сумме 467,5 тыс. руб. отражены по подразделу 0501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В соответствии с Приказом № 180н указанные расходы следует отразить по подразделу 1003.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</w:t>
      </w:r>
      <w:r>
        <w:rPr>
          <w:rFonts w:ascii="Times New Roman" w:hAnsi="Times New Roman"/>
          <w:i/>
          <w:sz w:val="28"/>
          <w:szCs w:val="28"/>
          <w:lang w:eastAsia="ru-RU"/>
        </w:rPr>
        <w:t>Анализ текстовой части проекта решения и иные замечания</w:t>
      </w:r>
    </w:p>
    <w:p w:rsidR="008F4881" w:rsidRDefault="008F4881" w:rsidP="008F4881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881" w:rsidRDefault="008F4881" w:rsidP="008F4881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нарушение требований  пункта 2 статьи 22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ПоБП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проектом решения не предусмотрен объем оборотной кассовой наличности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обязательный остаток средств на конец года, используемый в следующем финансовом году для финансового обеспечения расходов при временных кассовых разрывах.</w:t>
      </w:r>
    </w:p>
    <w:p w:rsidR="008F4881" w:rsidRDefault="008F4881" w:rsidP="008F4881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приложениях 11 и 12 к проекту решения наименование ГРБС должно соответствовать названию, указанному в Уставе или Положении (например, МКУ «Администрация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поселения»). Аналогичные названия ГРБС должны быть указаны и в приложениях 7 и 8 к проекту решения.</w:t>
      </w:r>
    </w:p>
    <w:p w:rsidR="008F4881" w:rsidRDefault="008F4881" w:rsidP="008F4881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Проектом решения (статья 9) предусмотрены бюджетные ассигнования на исполнение публичных нормативных обязательств в сумме 10,0 тыс. руб. ежегодно.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статье 6 БК РФ дано определение термина публичные нормативные обязательства.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Публичные нормативные обязательства это публичные обязательства перед физическим лицом, подлежащие исполнению в денежной форме в установленном соответствующим законом, иным нормативным правовым актом размере или имеющие установленный порядок его индексации, за исключением выплат физическому лицу,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предусмотренных статусом государственных (муниципальных) служащих, а также лиц, замещающих государственные должности Российской Федерации, государственные должности субъектов Российской Федерации, муниципальные должности, работников казенных учреждений, военнослужащих, проходящих военную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службу по призыву (обладающих статусом военнослужащих, проходящих военную службу по призыву), лиц, обучающихся (воспитанников) в государственных (муниципальных) образовательных учреждениях.</w:t>
      </w:r>
      <w:proofErr w:type="gramEnd"/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4 статьи 21 БК РФ к</w:t>
      </w:r>
      <w:r>
        <w:rPr>
          <w:rFonts w:ascii="Times New Roman" w:hAnsi="Times New Roman"/>
          <w:sz w:val="28"/>
          <w:szCs w:val="28"/>
          <w:lang w:eastAsia="ru-RU"/>
        </w:rPr>
        <w:t>аждому публичному нормативному обязательству присваиваются уникальные коды целевых статей и (или) видов расходов соответствующего бюджета. В приложениях 5-8 к проекту решения ассигнования на исполнение публичных нормативных обязательств не определены целевой статьей и (или) видом расходов.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не предусмотрена индексация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фонда оплаты труда работников муниципальных учреждений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денежного содержания муниципальных служащих.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зафиксированы в тексте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проекта решения особенности исполнения бюджета поселения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 2013 году с учетом требований статьи 217 БК РФ.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статье 17 проекта решения слово «бюджетные» следует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заменить на слово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«казенные», так как санкционирование расходов осуществляется только в отношении казенных учреждений и органов местного самоуправления поселения.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 формировании проекта бюджета администрацией не используется программно-целевой метод. В Проекте не предусмотрены целевые программы.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со статьей 110.1. БК РФ программа муниципальных заимствований на очередной финансовый год (очередной финансовый год и плановый период) представляет собой перечень всех внутренних заимствований муниципального образования с указанием объема привлечения и объема средств, направляемых на погашение основной суммы долга, по каждому виду заимствований. В приложениях 9 и 10 к проекту решения указаны договоры о предоставлении муниципальных гарантий.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Информация о предоставлении гарантий отражается в соответствии со статьей 110.2. БК РФ в программе муниципальных гарантий.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Согласно подпункта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12 пункта 2 статьи 22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ПоБП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программа муниципальных гарантий устанавливается решением о бюджет.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Проектом решения не предусмотрено утверждение программ муниципальных гарантий на 2013-2015 гг.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4881" w:rsidRDefault="008F4881" w:rsidP="008F4881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881" w:rsidRDefault="008F4881" w:rsidP="008F4881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4881" w:rsidRDefault="008F4881" w:rsidP="008F488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Доходы</w:t>
      </w:r>
    </w:p>
    <w:p w:rsidR="008F4881" w:rsidRDefault="008F4881" w:rsidP="008F488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4881" w:rsidRDefault="008F4881" w:rsidP="008F488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Доходы бюджета п</w:t>
      </w:r>
      <w:r>
        <w:rPr>
          <w:rFonts w:ascii="Times New Roman" w:hAnsi="Times New Roman"/>
          <w:bCs/>
          <w:sz w:val="28"/>
          <w:szCs w:val="28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на 2013 год планируются в сумме 7999,2  тыс. руб., в том числе: налоговые и неналоговые доходы определены в сумме </w:t>
      </w:r>
      <w:r>
        <w:rPr>
          <w:rFonts w:ascii="Times New Roman" w:hAnsi="Times New Roman"/>
          <w:sz w:val="28"/>
          <w:szCs w:val="28"/>
        </w:rPr>
        <w:lastRenderedPageBreak/>
        <w:t xml:space="preserve">2233,9 тыс. руб. (27,9 % в структуре доходов), безвозмездные поступления определены в сумме 5765,3 тыс. руб. (72,1 % в структуре доходов). </w:t>
      </w:r>
    </w:p>
    <w:p w:rsidR="008F4881" w:rsidRDefault="008F4881" w:rsidP="008F488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сравнению с утвержденным в первой редакции бюджетом 2012 года, увеличен объем безвозмездных поступлений  в два с половиной раза.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F4881" w:rsidRDefault="008F4881" w:rsidP="008F488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881" w:rsidRDefault="008F4881" w:rsidP="008F48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881" w:rsidRDefault="008F4881" w:rsidP="008F488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 Расходы</w:t>
      </w:r>
    </w:p>
    <w:p w:rsidR="008F4881" w:rsidRDefault="008F4881" w:rsidP="008F488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Общая сумма   расходов бюджета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(далее – бюджет поселения)  на  2013  год  запланирована   в сумме   7 999,2 тыс. руб., что  на  2 833,7 тыс. руб. больше, относительно первоначально утвержденного бюджета 2013 года.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8F4881" w:rsidRDefault="008F4881" w:rsidP="008F488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связи с непредставлением в Палату ожидаемого исполнения бюджета поселения за 2012 год  не представляется возможным проанализировать динамику расходов бюджета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по разделам и подразделам классификации расходов бюджетов в 2012 -2013 гг. </w:t>
      </w:r>
    </w:p>
    <w:p w:rsidR="008F4881" w:rsidRDefault="008F4881" w:rsidP="008F48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Распределение бюджетных ассигнований на 2013 год по разделам бюджетной классификации приведено в таблице.</w:t>
      </w:r>
    </w:p>
    <w:p w:rsidR="008F4881" w:rsidRDefault="008F4881" w:rsidP="008F4881">
      <w:pPr>
        <w:spacing w:after="0" w:line="340" w:lineRule="exact"/>
        <w:ind w:left="720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247"/>
        <w:gridCol w:w="1844"/>
        <w:gridCol w:w="1134"/>
      </w:tblGrid>
      <w:tr w:rsidR="008F4881" w:rsidTr="008F48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Сумма,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ес, % </w:t>
            </w:r>
          </w:p>
        </w:tc>
      </w:tr>
      <w:tr w:rsidR="008F4881" w:rsidTr="008F48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2 996,3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37,4</w:t>
            </w:r>
          </w:p>
        </w:tc>
      </w:tr>
      <w:tr w:rsidR="008F4881" w:rsidTr="008F48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8F4881" w:rsidTr="008F48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6,5</w:t>
            </w:r>
          </w:p>
        </w:tc>
      </w:tr>
      <w:tr w:rsidR="008F4881" w:rsidTr="008F48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13,1</w:t>
            </w:r>
          </w:p>
        </w:tc>
      </w:tr>
      <w:tr w:rsidR="008F4881" w:rsidTr="008F48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1 621,1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20,3</w:t>
            </w:r>
          </w:p>
        </w:tc>
      </w:tr>
      <w:tr w:rsidR="008F4881" w:rsidTr="008F48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1 629,9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20,4</w:t>
            </w:r>
          </w:p>
        </w:tc>
      </w:tr>
      <w:tr w:rsidR="008F4881" w:rsidTr="008F48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</w:t>
            </w:r>
          </w:p>
        </w:tc>
      </w:tr>
      <w:tr w:rsidR="008F4881" w:rsidTr="008F488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7 999,2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3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8F4881" w:rsidRDefault="008F4881" w:rsidP="008F488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F4881" w:rsidRDefault="008F4881" w:rsidP="008F488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структуре расходов в проекте бюджета поселения наибольшую долю составляют: общегосударственные вопросы – 37,4 %, культура и кинематография  - 20,4 %, жилищно-коммунальное хозяйство – 20,3 %.</w:t>
      </w:r>
    </w:p>
    <w:p w:rsidR="008F4881" w:rsidRDefault="008F4881" w:rsidP="008F488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содержание органов местного самоуправления поселения утверждены постановлением Правительства Пермского края от 08.06.2010 № 301-п «Об утверждении нормативов формирования расходов на содержание органов местного самоуправления муниципальных образований Пермского края на 2013-2015 годы» (в ред. постановления Правительства ПК от 28.08.2012 № 726-п).</w:t>
      </w:r>
    </w:p>
    <w:p w:rsidR="008F4881" w:rsidRDefault="008F4881" w:rsidP="008F488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 соответствия расходов на содержание органов местного самоуправления (далее – ОМС) поселения и нормативов  приведен в таблице.</w:t>
      </w:r>
    </w:p>
    <w:p w:rsidR="008F4881" w:rsidRDefault="008F4881" w:rsidP="008F4881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9"/>
        <w:gridCol w:w="1986"/>
        <w:gridCol w:w="1719"/>
      </w:tblGrid>
      <w:tr w:rsidR="008F4881" w:rsidTr="008F48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</w:t>
            </w:r>
          </w:p>
        </w:tc>
      </w:tr>
      <w:tr w:rsidR="008F4881" w:rsidTr="008F48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Норматив расходов на содержание органов местного самоуправления, утвержденный постановлением Правительства ПК от 08.06.2010 № 301-п (в ред. от 28.08.2012 № 726-п)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2 548,5</w:t>
            </w: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2 632,1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2 707,9</w:t>
            </w:r>
          </w:p>
        </w:tc>
      </w:tr>
      <w:tr w:rsidR="008F4881" w:rsidTr="008F48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содержание органов местного самоуправления по проекту бюджета – всего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2 686,4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2 852,0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2 893,1</w:t>
            </w:r>
          </w:p>
        </w:tc>
      </w:tr>
      <w:tr w:rsidR="008F4881" w:rsidTr="008F48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F4881" w:rsidTr="008F48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471,9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489,6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489,6</w:t>
            </w:r>
          </w:p>
        </w:tc>
      </w:tr>
      <w:tr w:rsidR="008F4881" w:rsidTr="008F48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 депутатов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8F4881" w:rsidTr="008F48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2 214,5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2 362,4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2 403,5</w:t>
            </w:r>
          </w:p>
        </w:tc>
      </w:tr>
      <w:tr w:rsidR="008F4881" w:rsidTr="008F48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Отклонения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219,9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185,2</w:t>
            </w:r>
          </w:p>
        </w:tc>
      </w:tr>
    </w:tbl>
    <w:p w:rsidR="008F4881" w:rsidRDefault="008F4881" w:rsidP="008F488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содержание  ОМС поселения превышают установленные нормативы в 2013 году на 137,9 тыс. руб., в 2014 – на 219,9 тыс. руб., в 2015 – на 185,2 тыс. руб.</w:t>
      </w: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счетной проверке приложения 5 к Проекту установлено, что итог по разделу 0100 «Общегосударственные вопросы» сумма завышена на 0,1 тыс. руб.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 5 «Распределение бюджетных ассигнований на 2013 год по разделам и подразделам, целевым статьям и видам расходов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 Проекту отражены расходы по подразделу 0107 «Обеспечение проведения выборов и референдумов» в сумме 170,8 тыс. руб., а в приложении 7 «Ведомственная структура расходов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2013 год»  к  Проекту данных расходов нет, но итоговая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сумма по приложению соответствует итоговой сумме приложения 5. </w:t>
      </w: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 Дефицит (профицит) бюджета  </w:t>
      </w:r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источники финансирования дефицита бюджета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Вильвеского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на 2013 год и плановый период 2014-2015 гг.</w:t>
      </w:r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2013 год и на плановый период 2014 и 2015 годов спрогнозирован бездефицитный бюджет.</w:t>
      </w:r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Муниципальный долг,</w:t>
      </w:r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 муниципальных внутренних заимствований,</w:t>
      </w:r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 муниципальных гарантий</w:t>
      </w:r>
    </w:p>
    <w:p w:rsidR="008F4881" w:rsidRDefault="008F4881" w:rsidP="008F4881">
      <w:pPr>
        <w:spacing w:after="0" w:line="3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881" w:rsidRDefault="008F4881" w:rsidP="008F4881">
      <w:pPr>
        <w:widowControl w:val="0"/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руб.)</w:t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029"/>
        <w:gridCol w:w="1879"/>
        <w:gridCol w:w="1879"/>
        <w:gridCol w:w="1628"/>
      </w:tblGrid>
      <w:tr w:rsidR="008F4881" w:rsidTr="008F48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2013 </w:t>
            </w:r>
          </w:p>
          <w:p w:rsidR="008F4881" w:rsidRDefault="008F4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</w:p>
          <w:p w:rsidR="008F4881" w:rsidRDefault="008F4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  <w:p w:rsidR="008F4881" w:rsidRDefault="008F4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4881" w:rsidTr="008F48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– всего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7 999,2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8 321,2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9 098,6</w:t>
            </w:r>
          </w:p>
        </w:tc>
      </w:tr>
      <w:tr w:rsidR="008F4881" w:rsidTr="008F48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5 765,3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6 087,3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6 864,7</w:t>
            </w:r>
          </w:p>
        </w:tc>
      </w:tr>
      <w:tr w:rsidR="008F4881" w:rsidTr="008F488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881" w:rsidRDefault="008F4881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объем муниципального долга = доходы без учета безвозмездных поступлений (стр.1-стр.2)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2 233,9</w:t>
            </w:r>
          </w:p>
          <w:p w:rsidR="008F4881" w:rsidRDefault="008F4881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2 233,9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81" w:rsidRDefault="008F4881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4881" w:rsidRDefault="008F4881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2 233,9</w:t>
            </w:r>
          </w:p>
        </w:tc>
      </w:tr>
    </w:tbl>
    <w:p w:rsidR="008F4881" w:rsidRDefault="008F4881" w:rsidP="008F4881">
      <w:pPr>
        <w:widowControl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бюджета поселения (статья 14) установлен предельный объем муниципального долга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 100,0 тыс. руб. ежегодно, а в  приложениях 9,10 к проекту решения по муниципальным заимствованиям – 0, по гарантиям 50,0 тыс. руб.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2013 – 2015 гг. поселением не планируется привлечение заемных средств  и предоставление муниципальных гарантий.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Выводы:</w:t>
      </w: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ходе проведения экспертизы проекта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  <w:r>
        <w:rPr>
          <w:rFonts w:ascii="Times New Roman" w:hAnsi="Times New Roman"/>
          <w:sz w:val="28"/>
          <w:szCs w:val="28"/>
        </w:rPr>
        <w:t xml:space="preserve">, документов и материалов, предоставленных одновременно с проектом выявлены нарушения Бюджетного кодекса РФ и Положения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Вильвенском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поселении, счетные и технические ошибки. </w:t>
      </w:r>
      <w:proofErr w:type="gramEnd"/>
    </w:p>
    <w:p w:rsidR="008F4881" w:rsidRDefault="008F4881" w:rsidP="008F48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Предложения.</w:t>
      </w: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Совету депутатов </w:t>
      </w:r>
      <w:proofErr w:type="spellStart"/>
      <w:r>
        <w:rPr>
          <w:rFonts w:ascii="Times New Roman" w:hAnsi="Times New Roman"/>
          <w:sz w:val="28"/>
          <w:szCs w:val="28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рекомендовать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поселения:</w:t>
      </w:r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Отразить в приложении  7  к Проекту по  ГРБС 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расходы по подразделу 0107.</w:t>
      </w:r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Субсидии из бюджета поселения бюджету муниципального района на решение вопросов местного значения в рамках КЦП «Обеспечение жильем молодых семей в Пермском крае» отразить по подразделу 1003. Внести соответствующие изменения в приложения 5 и 7 к Проекту.</w:t>
      </w:r>
    </w:p>
    <w:p w:rsidR="008F4881" w:rsidRDefault="008F4881" w:rsidP="008F48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Устранить технические ошибки.</w:t>
      </w:r>
    </w:p>
    <w:p w:rsidR="008F4881" w:rsidRDefault="008F4881" w:rsidP="008F48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Скорректировать статью 12 проекта решения. Палата предлагает изложить в редакции:</w:t>
      </w:r>
    </w:p>
    <w:p w:rsidR="008F4881" w:rsidRDefault="008F4881" w:rsidP="008F48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Утвердить оборотную кассовую наличность бюджета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Вильенского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 поселения на 01.01.2014 в сумме ____ тыс. руб., на 01.01.2015 - ______ тыс. руб., на 01.01.2016 - _________ тыс. руб.»</w:t>
      </w:r>
    </w:p>
    <w:p w:rsidR="008F4881" w:rsidRDefault="008F4881" w:rsidP="008F48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1.5. Название ГРБС в приложениях 7, 8, 11, 12 к проекту решения указать в соответствии с регистрационными документами.</w:t>
      </w:r>
    </w:p>
    <w:p w:rsidR="008F4881" w:rsidRDefault="008F4881" w:rsidP="008F48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В статье 9 проекта решения указать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 публичных нормативных обязательств предусмотрены бюджетные ассигнования. Данные расходы отразить в приложениях 5-8 к проекту решения по соответствующей целевой статье расходов. 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1.7. Предусмотреть в тексте проекта решения индексацию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фонда оплаты труда работников муниципальных учреждений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и денежного содержания муниципальных служащих в соответствии с законодательством Пермского края.</w:t>
      </w:r>
    </w:p>
    <w:p w:rsidR="008F4881" w:rsidRDefault="008F4881" w:rsidP="008F48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1.8. Внести изменения в статью 17 проекта решения.</w:t>
      </w:r>
    </w:p>
    <w:p w:rsidR="008F4881" w:rsidRDefault="008F4881" w:rsidP="008F48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1.9. Предусмотреть в тексте проекта решения утверждение программ муниципальных гарантий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на 2013-2015 гг. и оформить указанные программы в виде приложений к проекту решения. В случае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проектом решения будет предусмотрено предоставление  муниципальных гарантий следует указать какой орган местного самоуправления от имени муниципального образования вправе заключать договоры о предоставлении муниципальных гарантий, а также оформить в виде приложений к проекту решения перечень гарантий.</w:t>
      </w:r>
    </w:p>
    <w:p w:rsidR="008F4881" w:rsidRDefault="008F4881" w:rsidP="008F48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Привести расходы на содержание органов местного самоуправления  поселения на 2013-2015 гг. в соответствие постановлению Правительства Пермского края от 08.06.2010 № 301-п «Об утверждении нормативов формирования расходов на содержание органов местного самоуправления муниципальных образований Пермского края на 2013-2015 годы» (в ред. постановления Правительства ПК от 28.08.2012 № 726-п).</w:t>
      </w:r>
    </w:p>
    <w:p w:rsidR="008F4881" w:rsidRDefault="008F4881" w:rsidP="008F48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1.11. Разработать проект Положения о бюджетном процессе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Вильвенском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в связи с изменениями в бюджетном законодательстве.</w:t>
      </w:r>
    </w:p>
    <w:p w:rsidR="008F4881" w:rsidRDefault="008F4881" w:rsidP="008F48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1.12. Направить в Палату информацию о результатах рассмотрения настоящего заключения в срок до 30 декабря 2012 г.</w:t>
      </w:r>
    </w:p>
    <w:p w:rsidR="008F4881" w:rsidRDefault="008F4881" w:rsidP="008F488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F4881" w:rsidRDefault="008F4881" w:rsidP="008F48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 Палата рекомендует направить проект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«О бюджете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Вильвенского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на 2013 год и на плановый период 2014 и 2015 годов»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доработку. </w:t>
      </w:r>
    </w:p>
    <w:p w:rsidR="008F4881" w:rsidRDefault="008F4881" w:rsidP="008F4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F4881" w:rsidRDefault="008F4881" w:rsidP="008F488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палаты                                                               Л.А. Разумов</w:t>
      </w: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F4881" w:rsidRDefault="008F4881" w:rsidP="008F488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4881" w:rsidRDefault="008F4881" w:rsidP="008F488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F1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3792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2EF1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4881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4262"/>
    <w:rsid w:val="00915C46"/>
    <w:rsid w:val="00916A0A"/>
    <w:rsid w:val="0091768D"/>
    <w:rsid w:val="00921187"/>
    <w:rsid w:val="00922FB8"/>
    <w:rsid w:val="00925536"/>
    <w:rsid w:val="0092565C"/>
    <w:rsid w:val="00933EED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7CB25-E2FF-46C0-8AC2-A6C971F9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2506</Words>
  <Characters>14287</Characters>
  <Application>Microsoft Office Word</Application>
  <DocSecurity>0</DocSecurity>
  <Lines>119</Lines>
  <Paragraphs>33</Paragraphs>
  <ScaleCrop>false</ScaleCrop>
  <Company/>
  <LinksUpToDate>false</LinksUpToDate>
  <CharactersWithSpaces>16760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4</cp:revision>
  <dcterms:created xsi:type="dcterms:W3CDTF">2013-04-04T05:12:00Z</dcterms:created>
  <dcterms:modified xsi:type="dcterms:W3CDTF">2013-04-04T05:31:00Z</dcterms:modified>
</cp:coreProperties>
</file>